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CB5D3" w14:textId="757076FE" w:rsidR="002962D1" w:rsidRPr="00932C06" w:rsidRDefault="002502DA" w:rsidP="00651AEF">
      <w:pPr>
        <w:spacing w:after="0" w:line="240" w:lineRule="auto"/>
        <w:ind w:left="0" w:firstLine="0"/>
        <w:jc w:val="right"/>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Załącznik 2</w:t>
      </w:r>
    </w:p>
    <w:p w14:paraId="59B81A9F" w14:textId="77777777" w:rsidR="002962D1" w:rsidRPr="002962D1" w:rsidRDefault="002962D1" w:rsidP="002962D1">
      <w:pPr>
        <w:rPr>
          <w:rFonts w:ascii="Times New Roman" w:hAnsi="Times New Roman"/>
          <w:sz w:val="24"/>
          <w:szCs w:val="24"/>
          <w:lang w:val="pl-PL"/>
        </w:rPr>
      </w:pPr>
    </w:p>
    <w:p w14:paraId="06E21DBB" w14:textId="77777777" w:rsidR="002962D1" w:rsidRPr="00856FB0" w:rsidRDefault="002962D1" w:rsidP="00651AEF">
      <w:pPr>
        <w:spacing w:after="0" w:line="240" w:lineRule="auto"/>
        <w:ind w:left="0" w:firstLine="0"/>
        <w:rPr>
          <w:rFonts w:ascii="Times New Roman" w:eastAsia="Times New Roman" w:hAnsi="Times New Roman"/>
          <w:sz w:val="24"/>
          <w:szCs w:val="24"/>
          <w:lang w:val="pl-PL" w:eastAsia="pl-PL"/>
        </w:rPr>
      </w:pPr>
    </w:p>
    <w:p w14:paraId="2B9B4BDA" w14:textId="77777777" w:rsidR="002962D1" w:rsidRPr="00856FB0" w:rsidRDefault="002962D1" w:rsidP="002962D1">
      <w:pPr>
        <w:spacing w:after="0" w:line="240" w:lineRule="auto"/>
        <w:ind w:left="0" w:firstLine="0"/>
        <w:jc w:val="center"/>
        <w:rPr>
          <w:rFonts w:ascii="Times New Roman" w:eastAsia="Times New Roman" w:hAnsi="Times New Roman"/>
          <w:sz w:val="24"/>
          <w:szCs w:val="24"/>
          <w:lang w:val="pl-PL" w:eastAsia="pl-PL"/>
        </w:rPr>
      </w:pPr>
    </w:p>
    <w:p w14:paraId="7FB9B785" w14:textId="77777777" w:rsidR="002962D1" w:rsidRPr="00856FB0" w:rsidRDefault="002962D1" w:rsidP="002962D1">
      <w:pPr>
        <w:spacing w:after="0" w:line="240" w:lineRule="auto"/>
        <w:ind w:left="0" w:firstLine="0"/>
        <w:jc w:val="center"/>
        <w:rPr>
          <w:rFonts w:ascii="Times New Roman" w:eastAsia="Times New Roman" w:hAnsi="Times New Roman"/>
          <w:sz w:val="24"/>
          <w:szCs w:val="24"/>
          <w:lang w:val="pl-PL" w:eastAsia="pl-PL"/>
        </w:rPr>
      </w:pPr>
    </w:p>
    <w:p w14:paraId="12C2548B" w14:textId="77777777" w:rsidR="002962D1" w:rsidRPr="00856FB0" w:rsidRDefault="002962D1" w:rsidP="002962D1">
      <w:pPr>
        <w:spacing w:after="0" w:line="240" w:lineRule="auto"/>
        <w:ind w:left="0" w:firstLine="0"/>
        <w:jc w:val="center"/>
        <w:rPr>
          <w:rFonts w:ascii="Times New Roman" w:eastAsia="Times New Roman" w:hAnsi="Times New Roman"/>
          <w:sz w:val="24"/>
          <w:szCs w:val="24"/>
          <w:lang w:val="pl-PL" w:eastAsia="pl-PL"/>
        </w:rPr>
      </w:pPr>
    </w:p>
    <w:p w14:paraId="4E9AA5C9" w14:textId="77777777" w:rsidR="002962D1" w:rsidRPr="00230526"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1DD6E451" w14:textId="0377EE29" w:rsidR="002962D1"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2AF84E4C" w14:textId="77777777" w:rsidR="006E478D"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7432D0ED" w14:textId="77777777" w:rsidR="006E478D" w:rsidRPr="00230526"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5801B82A" w14:textId="77777777" w:rsidR="002962D1" w:rsidRPr="00230526"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5502FAB3" w14:textId="0EB65302" w:rsidR="002962D1" w:rsidRPr="006E478D" w:rsidRDefault="006E478D" w:rsidP="002962D1">
      <w:pPr>
        <w:spacing w:after="0" w:line="240" w:lineRule="auto"/>
        <w:ind w:left="0" w:firstLine="0"/>
        <w:jc w:val="center"/>
        <w:rPr>
          <w:rFonts w:ascii="Times New Roman" w:eastAsia="Times New Roman" w:hAnsi="Times New Roman"/>
          <w:b/>
          <w:sz w:val="44"/>
          <w:szCs w:val="40"/>
          <w:lang w:val="pl-PL" w:eastAsia="pl-PL"/>
        </w:rPr>
      </w:pPr>
      <w:r w:rsidRPr="006E478D">
        <w:rPr>
          <w:rFonts w:ascii="Times New Roman" w:eastAsia="Times New Roman" w:hAnsi="Times New Roman"/>
          <w:b/>
          <w:sz w:val="44"/>
          <w:szCs w:val="40"/>
          <w:lang w:val="pl-PL" w:eastAsia="pl-PL"/>
        </w:rPr>
        <w:t>AUTOREFERAT</w:t>
      </w:r>
    </w:p>
    <w:p w14:paraId="6E587DE4" w14:textId="77777777" w:rsidR="002962D1" w:rsidRPr="00230526"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0DD4C179" w14:textId="1FDC731A" w:rsidR="00201215" w:rsidRPr="00201215" w:rsidRDefault="006E478D" w:rsidP="00201215">
      <w:pPr>
        <w:spacing w:after="0" w:line="240" w:lineRule="auto"/>
        <w:ind w:left="0" w:firstLine="0"/>
        <w:jc w:val="center"/>
        <w:rPr>
          <w:rFonts w:ascii="Times New Roman" w:eastAsia="Times New Roman" w:hAnsi="Times New Roman"/>
          <w:sz w:val="32"/>
          <w:szCs w:val="32"/>
          <w:lang w:val="pl-PL" w:eastAsia="pl-PL"/>
        </w:rPr>
      </w:pPr>
      <w:r w:rsidRPr="00201215">
        <w:rPr>
          <w:rFonts w:ascii="Times New Roman" w:eastAsia="Times New Roman" w:hAnsi="Times New Roman"/>
          <w:sz w:val="32"/>
          <w:szCs w:val="32"/>
          <w:lang w:val="pl-PL" w:eastAsia="pl-PL"/>
        </w:rPr>
        <w:t>przedstawiający opis</w:t>
      </w:r>
    </w:p>
    <w:p w14:paraId="53E27E00" w14:textId="7C092CC5" w:rsidR="002962D1" w:rsidRDefault="006E478D" w:rsidP="00201215">
      <w:pPr>
        <w:spacing w:after="0" w:line="240" w:lineRule="auto"/>
        <w:ind w:left="0" w:firstLine="0"/>
        <w:jc w:val="center"/>
        <w:rPr>
          <w:rFonts w:ascii="Times New Roman" w:eastAsia="Times New Roman" w:hAnsi="Times New Roman"/>
          <w:sz w:val="32"/>
          <w:szCs w:val="32"/>
          <w:lang w:val="pl-PL" w:eastAsia="pl-PL"/>
        </w:rPr>
      </w:pPr>
      <w:r w:rsidRPr="00201215">
        <w:rPr>
          <w:rFonts w:ascii="Times New Roman" w:eastAsia="Times New Roman" w:hAnsi="Times New Roman"/>
          <w:sz w:val="32"/>
          <w:szCs w:val="32"/>
          <w:lang w:val="pl-PL" w:eastAsia="pl-PL"/>
        </w:rPr>
        <w:t>osiągnięcia naukowego oraz dorobku</w:t>
      </w:r>
    </w:p>
    <w:p w14:paraId="3308AEAD" w14:textId="77777777" w:rsidR="002962D1"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6F21F32B" w14:textId="0707775C" w:rsidR="002962D1" w:rsidRDefault="002962D1" w:rsidP="002962D1">
      <w:pPr>
        <w:spacing w:after="0" w:line="240" w:lineRule="auto"/>
        <w:ind w:left="0" w:firstLine="0"/>
        <w:jc w:val="center"/>
        <w:rPr>
          <w:rFonts w:ascii="Times New Roman" w:eastAsia="Times New Roman" w:hAnsi="Times New Roman"/>
          <w:sz w:val="32"/>
          <w:szCs w:val="32"/>
          <w:lang w:val="pl-PL" w:eastAsia="pl-PL"/>
        </w:rPr>
      </w:pPr>
    </w:p>
    <w:p w14:paraId="447AA637" w14:textId="304762C0" w:rsidR="006E478D"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3DA42044" w14:textId="5C76933D" w:rsidR="006E478D"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4BFB7063" w14:textId="08136F05" w:rsidR="006E478D"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6C96B941" w14:textId="6D4DD36B" w:rsidR="006E478D" w:rsidRDefault="006E478D" w:rsidP="002962D1">
      <w:pPr>
        <w:spacing w:after="0" w:line="240" w:lineRule="auto"/>
        <w:ind w:left="0" w:firstLine="0"/>
        <w:jc w:val="center"/>
        <w:rPr>
          <w:rFonts w:ascii="Times New Roman" w:eastAsia="Times New Roman" w:hAnsi="Times New Roman"/>
          <w:sz w:val="32"/>
          <w:szCs w:val="32"/>
          <w:lang w:val="pl-PL" w:eastAsia="pl-PL"/>
        </w:rPr>
      </w:pPr>
    </w:p>
    <w:p w14:paraId="5DB4A3C9" w14:textId="77777777" w:rsidR="006E478D" w:rsidRDefault="006E478D" w:rsidP="006E478D">
      <w:pPr>
        <w:spacing w:after="0" w:line="240" w:lineRule="auto"/>
        <w:ind w:left="0" w:firstLine="0"/>
        <w:contextualSpacing/>
        <w:jc w:val="center"/>
        <w:rPr>
          <w:rFonts w:ascii="Times New Roman" w:eastAsia="Times New Roman" w:hAnsi="Times New Roman"/>
          <w:sz w:val="32"/>
          <w:szCs w:val="32"/>
          <w:lang w:val="pl-PL" w:eastAsia="pl-PL"/>
        </w:rPr>
      </w:pPr>
    </w:p>
    <w:p w14:paraId="3C0B6C03" w14:textId="75FC2FDB" w:rsidR="006E478D" w:rsidRPr="006E478D" w:rsidRDefault="006E478D" w:rsidP="006E478D">
      <w:pPr>
        <w:spacing w:after="0" w:line="240" w:lineRule="auto"/>
        <w:ind w:left="0" w:firstLine="0"/>
        <w:contextualSpacing/>
        <w:jc w:val="center"/>
        <w:rPr>
          <w:rFonts w:ascii="Times New Roman" w:eastAsia="Times New Roman" w:hAnsi="Times New Roman"/>
          <w:sz w:val="28"/>
          <w:szCs w:val="32"/>
          <w:lang w:val="pl-PL" w:eastAsia="pl-PL"/>
        </w:rPr>
      </w:pPr>
      <w:r w:rsidRPr="006E478D">
        <w:rPr>
          <w:rFonts w:ascii="Times New Roman" w:eastAsia="Times New Roman" w:hAnsi="Times New Roman"/>
          <w:sz w:val="28"/>
          <w:szCs w:val="32"/>
          <w:lang w:val="pl-PL" w:eastAsia="pl-PL"/>
        </w:rPr>
        <w:t>dr inż. Andrzej Skwierawski</w:t>
      </w:r>
    </w:p>
    <w:p w14:paraId="047AAE0A" w14:textId="77777777" w:rsidR="002962D1" w:rsidRDefault="002962D1" w:rsidP="006E478D">
      <w:pPr>
        <w:spacing w:after="0" w:line="240" w:lineRule="auto"/>
        <w:ind w:left="0" w:firstLine="0"/>
        <w:contextualSpacing/>
        <w:jc w:val="center"/>
        <w:rPr>
          <w:rFonts w:ascii="Times New Roman" w:eastAsia="Times New Roman" w:hAnsi="Times New Roman"/>
          <w:sz w:val="32"/>
          <w:szCs w:val="32"/>
          <w:lang w:val="pl-PL" w:eastAsia="pl-PL"/>
        </w:rPr>
      </w:pPr>
    </w:p>
    <w:p w14:paraId="71735B05" w14:textId="77777777" w:rsidR="002962D1" w:rsidRPr="006E478D" w:rsidRDefault="002962D1" w:rsidP="006E478D">
      <w:pPr>
        <w:spacing w:after="0" w:line="240" w:lineRule="auto"/>
        <w:ind w:left="0" w:firstLine="0"/>
        <w:contextualSpacing/>
        <w:jc w:val="center"/>
        <w:rPr>
          <w:rFonts w:ascii="Times New Roman" w:eastAsia="Times New Roman" w:hAnsi="Times New Roman"/>
          <w:sz w:val="24"/>
          <w:szCs w:val="32"/>
          <w:lang w:val="pl-PL" w:eastAsia="pl-PL"/>
        </w:rPr>
      </w:pPr>
      <w:r w:rsidRPr="006E478D">
        <w:rPr>
          <w:rFonts w:ascii="Times New Roman" w:eastAsia="Times New Roman" w:hAnsi="Times New Roman"/>
          <w:sz w:val="24"/>
          <w:szCs w:val="32"/>
          <w:lang w:val="pl-PL" w:eastAsia="pl-PL"/>
        </w:rPr>
        <w:t>Uniwersytet Warmińsko-Mazurski</w:t>
      </w:r>
    </w:p>
    <w:p w14:paraId="1A39FC91" w14:textId="77777777" w:rsidR="002962D1" w:rsidRPr="006E478D" w:rsidRDefault="002962D1" w:rsidP="006E478D">
      <w:pPr>
        <w:spacing w:after="0" w:line="240" w:lineRule="auto"/>
        <w:ind w:left="0" w:firstLine="0"/>
        <w:contextualSpacing/>
        <w:jc w:val="center"/>
        <w:rPr>
          <w:rFonts w:ascii="Times New Roman" w:eastAsia="Times New Roman" w:hAnsi="Times New Roman"/>
          <w:sz w:val="24"/>
          <w:szCs w:val="32"/>
          <w:lang w:val="pl-PL" w:eastAsia="pl-PL"/>
        </w:rPr>
      </w:pPr>
      <w:r w:rsidRPr="006E478D">
        <w:rPr>
          <w:rFonts w:ascii="Times New Roman" w:eastAsia="Times New Roman" w:hAnsi="Times New Roman"/>
          <w:sz w:val="24"/>
          <w:szCs w:val="32"/>
          <w:lang w:val="pl-PL" w:eastAsia="pl-PL"/>
        </w:rPr>
        <w:t>Wydział Kształtowania Środowiska i Rolnictwa</w:t>
      </w:r>
    </w:p>
    <w:p w14:paraId="7EC8ECD6" w14:textId="7953ABE2" w:rsidR="002962D1" w:rsidRPr="006E478D" w:rsidRDefault="002962D1" w:rsidP="006E478D">
      <w:pPr>
        <w:pStyle w:val="style34"/>
        <w:spacing w:before="0" w:beforeAutospacing="0" w:after="0" w:afterAutospacing="0"/>
        <w:contextualSpacing/>
        <w:jc w:val="center"/>
        <w:rPr>
          <w:szCs w:val="32"/>
        </w:rPr>
      </w:pPr>
      <w:r w:rsidRPr="006E478D">
        <w:rPr>
          <w:rStyle w:val="Pogrubienie"/>
          <w:b w:val="0"/>
          <w:szCs w:val="32"/>
        </w:rPr>
        <w:t>Katedra Gospodarki Wodnej, Klimatologii</w:t>
      </w:r>
      <w:r w:rsidR="006E478D">
        <w:rPr>
          <w:rStyle w:val="Pogrubienie"/>
          <w:b w:val="0"/>
          <w:szCs w:val="32"/>
        </w:rPr>
        <w:t xml:space="preserve"> </w:t>
      </w:r>
      <w:r w:rsidRPr="006E478D">
        <w:rPr>
          <w:rStyle w:val="Pogrubienie"/>
          <w:b w:val="0"/>
          <w:szCs w:val="32"/>
        </w:rPr>
        <w:t>i Kształtowania Środowiska</w:t>
      </w:r>
    </w:p>
    <w:p w14:paraId="7D32BBCF" w14:textId="77777777" w:rsidR="002962D1" w:rsidRPr="00932C06" w:rsidRDefault="002962D1" w:rsidP="006E478D">
      <w:pPr>
        <w:spacing w:after="0" w:line="240" w:lineRule="auto"/>
        <w:ind w:left="0" w:firstLine="0"/>
        <w:contextualSpacing/>
        <w:jc w:val="center"/>
        <w:rPr>
          <w:rFonts w:ascii="Times New Roman" w:eastAsia="Times New Roman" w:hAnsi="Times New Roman"/>
          <w:sz w:val="32"/>
          <w:szCs w:val="32"/>
          <w:lang w:val="pl-PL" w:eastAsia="pl-PL"/>
        </w:rPr>
      </w:pPr>
    </w:p>
    <w:p w14:paraId="5FABCA04" w14:textId="77777777" w:rsidR="002962D1" w:rsidRPr="00856FB0" w:rsidRDefault="002962D1" w:rsidP="002962D1">
      <w:pPr>
        <w:jc w:val="center"/>
        <w:rPr>
          <w:rFonts w:ascii="Times New Roman" w:hAnsi="Times New Roman"/>
          <w:sz w:val="24"/>
          <w:szCs w:val="24"/>
          <w:lang w:val="pl-PL"/>
        </w:rPr>
      </w:pPr>
    </w:p>
    <w:p w14:paraId="5C71F210" w14:textId="77777777" w:rsidR="002962D1" w:rsidRPr="00856FB0" w:rsidRDefault="002962D1" w:rsidP="002962D1">
      <w:pPr>
        <w:jc w:val="center"/>
        <w:rPr>
          <w:rFonts w:ascii="Times New Roman" w:hAnsi="Times New Roman"/>
          <w:sz w:val="24"/>
          <w:szCs w:val="24"/>
          <w:lang w:val="pl-PL"/>
        </w:rPr>
      </w:pPr>
    </w:p>
    <w:p w14:paraId="1A603E42" w14:textId="77777777" w:rsidR="002962D1" w:rsidRPr="00856FB0" w:rsidRDefault="002962D1" w:rsidP="002962D1">
      <w:pPr>
        <w:jc w:val="center"/>
        <w:rPr>
          <w:rFonts w:ascii="Times New Roman" w:hAnsi="Times New Roman"/>
          <w:sz w:val="24"/>
          <w:szCs w:val="24"/>
          <w:lang w:val="pl-PL"/>
        </w:rPr>
      </w:pPr>
    </w:p>
    <w:p w14:paraId="794139C6" w14:textId="77777777" w:rsidR="002962D1" w:rsidRPr="00856FB0" w:rsidRDefault="002962D1" w:rsidP="002962D1">
      <w:pPr>
        <w:jc w:val="center"/>
        <w:rPr>
          <w:rFonts w:ascii="Times New Roman" w:hAnsi="Times New Roman"/>
          <w:sz w:val="24"/>
          <w:szCs w:val="24"/>
          <w:lang w:val="pl-PL"/>
        </w:rPr>
      </w:pPr>
    </w:p>
    <w:p w14:paraId="56524BED" w14:textId="791AF2C8" w:rsidR="002962D1" w:rsidRPr="00856FB0" w:rsidRDefault="002962D1" w:rsidP="002962D1">
      <w:pPr>
        <w:ind w:left="0" w:firstLine="0"/>
        <w:jc w:val="center"/>
        <w:rPr>
          <w:rFonts w:ascii="Times New Roman" w:hAnsi="Times New Roman"/>
          <w:sz w:val="24"/>
          <w:szCs w:val="24"/>
          <w:lang w:val="pl-PL"/>
        </w:rPr>
      </w:pPr>
      <w:r w:rsidRPr="00856FB0">
        <w:rPr>
          <w:rFonts w:ascii="Times New Roman" w:hAnsi="Times New Roman"/>
          <w:sz w:val="24"/>
          <w:szCs w:val="24"/>
          <w:lang w:val="pl-PL"/>
        </w:rPr>
        <w:t>Olsztyn</w:t>
      </w:r>
      <w:r w:rsidR="002502DA">
        <w:rPr>
          <w:rFonts w:ascii="Times New Roman" w:hAnsi="Times New Roman"/>
          <w:sz w:val="24"/>
          <w:szCs w:val="24"/>
          <w:lang w:val="pl-PL"/>
        </w:rPr>
        <w:t>, marzec</w:t>
      </w:r>
      <w:r w:rsidRPr="00856FB0">
        <w:rPr>
          <w:rFonts w:ascii="Times New Roman" w:hAnsi="Times New Roman"/>
          <w:sz w:val="24"/>
          <w:szCs w:val="24"/>
          <w:lang w:val="pl-PL"/>
        </w:rPr>
        <w:t xml:space="preserve"> 201</w:t>
      </w:r>
      <w:r w:rsidR="006E478D">
        <w:rPr>
          <w:rFonts w:ascii="Times New Roman" w:hAnsi="Times New Roman"/>
          <w:sz w:val="24"/>
          <w:szCs w:val="24"/>
          <w:lang w:val="pl-PL"/>
        </w:rPr>
        <w:t>9</w:t>
      </w:r>
    </w:p>
    <w:p w14:paraId="5A9F58C9" w14:textId="77777777" w:rsidR="002502DA" w:rsidRDefault="002502DA" w:rsidP="002502DA">
      <w:pPr>
        <w:ind w:left="0" w:firstLine="0"/>
        <w:rPr>
          <w:rFonts w:ascii="Times New Roman" w:eastAsia="Times New Roman" w:hAnsi="Times New Roman"/>
          <w:sz w:val="24"/>
          <w:szCs w:val="24"/>
          <w:lang w:val="pl-PL" w:eastAsia="pl-PL"/>
        </w:rPr>
      </w:pPr>
    </w:p>
    <w:p w14:paraId="1331B9FA" w14:textId="387AD08C" w:rsidR="002502DA" w:rsidRDefault="002502DA" w:rsidP="002502DA">
      <w:pPr>
        <w:ind w:left="0" w:firstLine="0"/>
        <w:rPr>
          <w:rFonts w:ascii="Times New Roman" w:eastAsia="Times New Roman" w:hAnsi="Times New Roman"/>
          <w:sz w:val="24"/>
          <w:szCs w:val="24"/>
          <w:lang w:val="pl-PL" w:eastAsia="pl-PL"/>
        </w:rPr>
        <w:sectPr w:rsidR="002502DA" w:rsidSect="00F16C3A">
          <w:footerReference w:type="default" r:id="rId9"/>
          <w:pgSz w:w="11906" w:h="16838"/>
          <w:pgMar w:top="1417" w:right="1417" w:bottom="1417" w:left="1417" w:header="708" w:footer="708" w:gutter="0"/>
          <w:cols w:space="708"/>
          <w:docGrid w:linePitch="360"/>
        </w:sectPr>
      </w:pPr>
    </w:p>
    <w:p w14:paraId="2E37ABA0" w14:textId="75B86583" w:rsidR="006E478D" w:rsidRDefault="006E478D" w:rsidP="002502DA">
      <w:pPr>
        <w:ind w:left="0" w:firstLine="0"/>
        <w:rPr>
          <w:rFonts w:ascii="Times New Roman" w:eastAsia="Times New Roman" w:hAnsi="Times New Roman"/>
          <w:sz w:val="24"/>
          <w:szCs w:val="24"/>
          <w:lang w:val="pl-PL" w:eastAsia="pl-PL"/>
        </w:rPr>
      </w:pPr>
    </w:p>
    <w:p w14:paraId="3E1B4D8C" w14:textId="77777777" w:rsidR="002502DA" w:rsidRDefault="002502DA" w:rsidP="002502DA">
      <w:pPr>
        <w:ind w:left="0" w:firstLine="0"/>
        <w:rPr>
          <w:rFonts w:ascii="Times New Roman" w:eastAsia="Times New Roman" w:hAnsi="Times New Roman"/>
          <w:sz w:val="24"/>
          <w:szCs w:val="24"/>
          <w:lang w:val="pl-PL" w:eastAsia="pl-PL"/>
        </w:rPr>
      </w:pPr>
    </w:p>
    <w:p w14:paraId="0783B8DC" w14:textId="61FC67A0" w:rsidR="002962D1" w:rsidRPr="003D06B4" w:rsidRDefault="006E478D" w:rsidP="002962D1">
      <w:pPr>
        <w:spacing w:after="0"/>
        <w:ind w:left="0" w:firstLine="0"/>
        <w:jc w:val="left"/>
        <w:rPr>
          <w:rFonts w:ascii="Times New Roman" w:eastAsia="Times New Roman" w:hAnsi="Times New Roman"/>
          <w:b/>
          <w:sz w:val="24"/>
          <w:lang w:val="pl-PL" w:eastAsia="pl-PL"/>
        </w:rPr>
      </w:pPr>
      <w:r w:rsidRPr="003D06B4">
        <w:rPr>
          <w:rFonts w:ascii="Times New Roman" w:eastAsia="Times New Roman" w:hAnsi="Times New Roman"/>
          <w:b/>
          <w:sz w:val="24"/>
          <w:lang w:val="pl-PL" w:eastAsia="pl-PL"/>
        </w:rPr>
        <w:t>Spis treści</w:t>
      </w:r>
    </w:p>
    <w:p w14:paraId="53B9E8FC" w14:textId="77777777" w:rsidR="00563501" w:rsidRDefault="00563501" w:rsidP="00563501">
      <w:pPr>
        <w:spacing w:after="0"/>
        <w:ind w:left="0" w:firstLine="0"/>
        <w:jc w:val="left"/>
        <w:rPr>
          <w:rFonts w:ascii="Times New Roman" w:eastAsia="Times New Roman" w:hAnsi="Times New Roman"/>
          <w:lang w:val="pl-PL" w:eastAsia="pl-PL"/>
        </w:rPr>
      </w:pPr>
    </w:p>
    <w:p w14:paraId="252BB3B6" w14:textId="1710F849" w:rsidR="00563501" w:rsidRPr="00563501" w:rsidRDefault="00563501" w:rsidP="005D72A8">
      <w:pPr>
        <w:pStyle w:val="Akapitzlist"/>
        <w:numPr>
          <w:ilvl w:val="0"/>
          <w:numId w:val="3"/>
        </w:numPr>
        <w:tabs>
          <w:tab w:val="right" w:leader="dot" w:pos="8902"/>
        </w:tabs>
        <w:spacing w:after="0"/>
        <w:jc w:val="left"/>
        <w:rPr>
          <w:rFonts w:ascii="Times New Roman" w:eastAsia="Times New Roman" w:hAnsi="Times New Roman"/>
          <w:lang w:val="pl-PL" w:eastAsia="pl-PL"/>
        </w:rPr>
      </w:pPr>
      <w:r w:rsidRPr="00563501">
        <w:rPr>
          <w:rFonts w:ascii="Times New Roman" w:eastAsia="Times New Roman" w:hAnsi="Times New Roman"/>
          <w:lang w:val="pl-PL" w:eastAsia="pl-PL"/>
        </w:rPr>
        <w:t>Imię i Nazwisko</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3</w:t>
      </w:r>
    </w:p>
    <w:p w14:paraId="1A9B993B" w14:textId="0111CA3C" w:rsidR="00563501" w:rsidRPr="00563501" w:rsidRDefault="00563501" w:rsidP="005D72A8">
      <w:pPr>
        <w:pStyle w:val="Akapitzlist"/>
        <w:numPr>
          <w:ilvl w:val="0"/>
          <w:numId w:val="3"/>
        </w:numPr>
        <w:tabs>
          <w:tab w:val="right" w:leader="dot" w:pos="8902"/>
        </w:tabs>
        <w:spacing w:after="0"/>
        <w:jc w:val="left"/>
        <w:rPr>
          <w:rFonts w:ascii="Times New Roman" w:eastAsia="Times New Roman" w:hAnsi="Times New Roman"/>
          <w:lang w:val="pl-PL" w:eastAsia="pl-PL"/>
        </w:rPr>
      </w:pPr>
      <w:r w:rsidRPr="00563501">
        <w:rPr>
          <w:rFonts w:ascii="Times New Roman" w:eastAsia="Times New Roman" w:hAnsi="Times New Roman"/>
          <w:lang w:val="pl-PL" w:eastAsia="pl-PL"/>
        </w:rPr>
        <w:t>Posiadane dyplomy, stopnie naukowe</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3</w:t>
      </w:r>
    </w:p>
    <w:p w14:paraId="5E523F74" w14:textId="22881EBD" w:rsidR="00563501" w:rsidRPr="00563501" w:rsidRDefault="00563501" w:rsidP="005D72A8">
      <w:pPr>
        <w:pStyle w:val="Akapitzlist"/>
        <w:numPr>
          <w:ilvl w:val="0"/>
          <w:numId w:val="3"/>
        </w:numPr>
        <w:tabs>
          <w:tab w:val="right" w:leader="dot" w:pos="8902"/>
        </w:tabs>
        <w:spacing w:after="0"/>
        <w:jc w:val="left"/>
        <w:rPr>
          <w:rFonts w:ascii="Times New Roman" w:eastAsia="Times New Roman" w:hAnsi="Times New Roman"/>
          <w:lang w:val="pl-PL" w:eastAsia="pl-PL"/>
        </w:rPr>
      </w:pPr>
      <w:r w:rsidRPr="00563501">
        <w:rPr>
          <w:rFonts w:ascii="Times New Roman" w:eastAsia="Times New Roman" w:hAnsi="Times New Roman"/>
          <w:lang w:val="pl-PL" w:eastAsia="pl-PL"/>
        </w:rPr>
        <w:t>Informacje o dotychczasowym zatrudnieniu w jednostkach naukowych</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3</w:t>
      </w:r>
    </w:p>
    <w:p w14:paraId="7C40C883" w14:textId="5B100251" w:rsidR="00563501" w:rsidRPr="00563501" w:rsidRDefault="00563501" w:rsidP="005D72A8">
      <w:pPr>
        <w:pStyle w:val="Akapitzlist"/>
        <w:numPr>
          <w:ilvl w:val="0"/>
          <w:numId w:val="3"/>
        </w:numPr>
        <w:tabs>
          <w:tab w:val="right" w:leader="dot" w:pos="8902"/>
        </w:tabs>
        <w:spacing w:after="0"/>
        <w:jc w:val="left"/>
        <w:rPr>
          <w:rFonts w:ascii="Times New Roman" w:eastAsia="Times New Roman" w:hAnsi="Times New Roman"/>
          <w:lang w:val="pl-PL" w:eastAsia="pl-PL"/>
        </w:rPr>
      </w:pPr>
      <w:r w:rsidRPr="00563501">
        <w:rPr>
          <w:rFonts w:ascii="Times New Roman" w:eastAsia="Times New Roman" w:hAnsi="Times New Roman"/>
          <w:lang w:val="pl-PL" w:eastAsia="pl-PL"/>
        </w:rPr>
        <w:t>Wskazanie osiągnięcia wynikającego z art. 16 ust. 2 ustawy z dnia 14 marca 2003 r. o stopniach naukowych i tytule naukowym oraz o stopniach i tytule w zakresie sztuki (Dz. U. 2017 r. poz. 1789)</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4</w:t>
      </w:r>
    </w:p>
    <w:p w14:paraId="685CA352" w14:textId="1035B19C" w:rsidR="00563501" w:rsidRPr="00DF13A2" w:rsidRDefault="00563501" w:rsidP="005D72A8">
      <w:pPr>
        <w:pStyle w:val="Akapitzlist"/>
        <w:numPr>
          <w:ilvl w:val="0"/>
          <w:numId w:val="4"/>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Tytuł osiągnięcia naukowego/artystycznego</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4</w:t>
      </w:r>
    </w:p>
    <w:p w14:paraId="44F27707" w14:textId="5035C561" w:rsidR="00563501" w:rsidRPr="00DF13A2" w:rsidRDefault="0038421C" w:rsidP="005D72A8">
      <w:pPr>
        <w:pStyle w:val="Akapitzlist"/>
        <w:numPr>
          <w:ilvl w:val="0"/>
          <w:numId w:val="4"/>
        </w:numPr>
        <w:tabs>
          <w:tab w:val="right" w:leader="dot" w:pos="8902"/>
        </w:tabs>
        <w:spacing w:after="0"/>
        <w:jc w:val="left"/>
        <w:rPr>
          <w:rFonts w:ascii="Times New Roman" w:eastAsia="Times New Roman" w:hAnsi="Times New Roman"/>
          <w:lang w:val="pl-PL" w:eastAsia="pl-PL"/>
        </w:rPr>
      </w:pPr>
      <w:r w:rsidRPr="0038421C">
        <w:rPr>
          <w:rFonts w:ascii="Times New Roman" w:eastAsia="Times New Roman" w:hAnsi="Times New Roman"/>
          <w:lang w:val="pl-PL" w:eastAsia="pl-PL"/>
        </w:rPr>
        <w:t>Publikacje składające się na osiągniecie naukowe</w:t>
      </w:r>
      <w:r w:rsidR="00DF13A2">
        <w:rPr>
          <w:rFonts w:ascii="Times New Roman" w:eastAsia="Times New Roman" w:hAnsi="Times New Roman"/>
          <w:lang w:val="pl-PL" w:eastAsia="pl-PL"/>
        </w:rPr>
        <w:tab/>
      </w:r>
      <w:r>
        <w:rPr>
          <w:rFonts w:ascii="Times New Roman" w:eastAsia="Times New Roman" w:hAnsi="Times New Roman"/>
          <w:lang w:val="pl-PL" w:eastAsia="pl-PL"/>
        </w:rPr>
        <w:t>4</w:t>
      </w:r>
    </w:p>
    <w:p w14:paraId="0A341892" w14:textId="39E1EAF0" w:rsidR="00DF13A2" w:rsidRDefault="00563501" w:rsidP="005D72A8">
      <w:pPr>
        <w:pStyle w:val="Akapitzlist"/>
        <w:numPr>
          <w:ilvl w:val="0"/>
          <w:numId w:val="4"/>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Omówienie celu naukowego i uzyskanych wyników</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5</w:t>
      </w:r>
    </w:p>
    <w:p w14:paraId="2795DC83" w14:textId="2AFEC4B8" w:rsidR="00563501" w:rsidRDefault="00563501" w:rsidP="005D72A8">
      <w:pPr>
        <w:pStyle w:val="Akapitzlist"/>
        <w:numPr>
          <w:ilvl w:val="2"/>
          <w:numId w:val="3"/>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Wprowadzenie oraz cele badań składających się na osiągnięcie</w:t>
      </w:r>
      <w:r w:rsidR="00DF13A2">
        <w:rPr>
          <w:rFonts w:ascii="Times New Roman" w:eastAsia="Times New Roman" w:hAnsi="Times New Roman"/>
          <w:lang w:val="pl-PL" w:eastAsia="pl-PL"/>
        </w:rPr>
        <w:tab/>
      </w:r>
      <w:r w:rsidR="0038421C">
        <w:rPr>
          <w:rFonts w:ascii="Times New Roman" w:eastAsia="Times New Roman" w:hAnsi="Times New Roman"/>
          <w:lang w:val="pl-PL" w:eastAsia="pl-PL"/>
        </w:rPr>
        <w:t>5</w:t>
      </w:r>
    </w:p>
    <w:p w14:paraId="7AD6C3A5" w14:textId="3F6FCC83" w:rsidR="00DF13A2" w:rsidRDefault="00DF13A2" w:rsidP="005D72A8">
      <w:pPr>
        <w:pStyle w:val="Akapitzlist"/>
        <w:numPr>
          <w:ilvl w:val="2"/>
          <w:numId w:val="3"/>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Obiekty i metody badań</w:t>
      </w:r>
      <w:r>
        <w:rPr>
          <w:rFonts w:ascii="Times New Roman" w:eastAsia="Times New Roman" w:hAnsi="Times New Roman"/>
          <w:lang w:val="pl-PL" w:eastAsia="pl-PL"/>
        </w:rPr>
        <w:tab/>
      </w:r>
      <w:r w:rsidR="0038421C">
        <w:rPr>
          <w:rFonts w:ascii="Times New Roman" w:eastAsia="Times New Roman" w:hAnsi="Times New Roman"/>
          <w:lang w:val="pl-PL" w:eastAsia="pl-PL"/>
        </w:rPr>
        <w:t>7</w:t>
      </w:r>
    </w:p>
    <w:p w14:paraId="0119FCBF" w14:textId="54066EE1" w:rsidR="00DF13A2" w:rsidRDefault="00743E4C" w:rsidP="005D72A8">
      <w:pPr>
        <w:pStyle w:val="Akapitzlist"/>
        <w:numPr>
          <w:ilvl w:val="2"/>
          <w:numId w:val="3"/>
        </w:numPr>
        <w:tabs>
          <w:tab w:val="right" w:leader="dot" w:pos="8902"/>
        </w:tabs>
        <w:spacing w:after="0"/>
        <w:jc w:val="left"/>
        <w:rPr>
          <w:rFonts w:ascii="Times New Roman" w:eastAsia="Times New Roman" w:hAnsi="Times New Roman"/>
          <w:lang w:val="pl-PL" w:eastAsia="pl-PL"/>
        </w:rPr>
      </w:pPr>
      <w:r>
        <w:rPr>
          <w:rFonts w:ascii="Times New Roman" w:eastAsia="Times New Roman" w:hAnsi="Times New Roman"/>
          <w:lang w:val="pl-PL" w:eastAsia="pl-PL"/>
        </w:rPr>
        <w:t>Omówienie w</w:t>
      </w:r>
      <w:r w:rsidR="00DF13A2" w:rsidRPr="00DF13A2">
        <w:rPr>
          <w:rFonts w:ascii="Times New Roman" w:eastAsia="Times New Roman" w:hAnsi="Times New Roman"/>
          <w:lang w:val="pl-PL" w:eastAsia="pl-PL"/>
        </w:rPr>
        <w:t>ynik</w:t>
      </w:r>
      <w:r>
        <w:rPr>
          <w:rFonts w:ascii="Times New Roman" w:eastAsia="Times New Roman" w:hAnsi="Times New Roman"/>
          <w:lang w:val="pl-PL" w:eastAsia="pl-PL"/>
        </w:rPr>
        <w:t>ów</w:t>
      </w:r>
      <w:r w:rsidR="00DF13A2" w:rsidRPr="00DF13A2">
        <w:rPr>
          <w:rFonts w:ascii="Times New Roman" w:eastAsia="Times New Roman" w:hAnsi="Times New Roman"/>
          <w:lang w:val="pl-PL" w:eastAsia="pl-PL"/>
        </w:rPr>
        <w:t xml:space="preserve"> badań</w:t>
      </w:r>
      <w:r w:rsidR="00DF13A2">
        <w:rPr>
          <w:rFonts w:ascii="Times New Roman" w:eastAsia="Times New Roman" w:hAnsi="Times New Roman"/>
          <w:lang w:val="pl-PL" w:eastAsia="pl-PL"/>
        </w:rPr>
        <w:tab/>
      </w:r>
      <w:r>
        <w:rPr>
          <w:rFonts w:ascii="Times New Roman" w:eastAsia="Times New Roman" w:hAnsi="Times New Roman"/>
          <w:lang w:val="pl-PL" w:eastAsia="pl-PL"/>
        </w:rPr>
        <w:t>10</w:t>
      </w:r>
    </w:p>
    <w:p w14:paraId="498BCE0D" w14:textId="1F8AEA32" w:rsidR="00DF13A2" w:rsidRDefault="00DF13A2" w:rsidP="005D72A8">
      <w:pPr>
        <w:pStyle w:val="Akapitzlist"/>
        <w:numPr>
          <w:ilvl w:val="2"/>
          <w:numId w:val="3"/>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Podsumowanie</w:t>
      </w:r>
      <w:r>
        <w:rPr>
          <w:rFonts w:ascii="Times New Roman" w:eastAsia="Times New Roman" w:hAnsi="Times New Roman"/>
          <w:lang w:val="pl-PL" w:eastAsia="pl-PL"/>
        </w:rPr>
        <w:tab/>
      </w:r>
      <w:r w:rsidR="00743E4C">
        <w:rPr>
          <w:rFonts w:ascii="Times New Roman" w:eastAsia="Times New Roman" w:hAnsi="Times New Roman"/>
          <w:lang w:val="pl-PL" w:eastAsia="pl-PL"/>
        </w:rPr>
        <w:t>23</w:t>
      </w:r>
    </w:p>
    <w:p w14:paraId="4E6BC818" w14:textId="20762E62" w:rsidR="00DF13A2" w:rsidRPr="00DF13A2" w:rsidRDefault="00DF13A2" w:rsidP="005D72A8">
      <w:pPr>
        <w:pStyle w:val="Akapitzlist"/>
        <w:numPr>
          <w:ilvl w:val="2"/>
          <w:numId w:val="3"/>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Bibliografia</w:t>
      </w:r>
      <w:r>
        <w:rPr>
          <w:rFonts w:ascii="Times New Roman" w:eastAsia="Times New Roman" w:hAnsi="Times New Roman"/>
          <w:lang w:val="pl-PL" w:eastAsia="pl-PL"/>
        </w:rPr>
        <w:tab/>
      </w:r>
      <w:r w:rsidR="00743E4C">
        <w:rPr>
          <w:rFonts w:ascii="Times New Roman" w:eastAsia="Times New Roman" w:hAnsi="Times New Roman"/>
          <w:lang w:val="pl-PL" w:eastAsia="pl-PL"/>
        </w:rPr>
        <w:t>2</w:t>
      </w:r>
      <w:r w:rsidR="00E86EEF">
        <w:rPr>
          <w:rFonts w:ascii="Times New Roman" w:eastAsia="Times New Roman" w:hAnsi="Times New Roman"/>
          <w:lang w:val="pl-PL" w:eastAsia="pl-PL"/>
        </w:rPr>
        <w:t>8</w:t>
      </w:r>
    </w:p>
    <w:p w14:paraId="0C44BA44" w14:textId="15DEEA23" w:rsidR="006E478D" w:rsidRDefault="00563501" w:rsidP="005D72A8">
      <w:pPr>
        <w:pStyle w:val="Akapitzlist"/>
        <w:numPr>
          <w:ilvl w:val="0"/>
          <w:numId w:val="3"/>
        </w:numPr>
        <w:tabs>
          <w:tab w:val="right" w:leader="dot" w:pos="8902"/>
        </w:tabs>
        <w:spacing w:after="0"/>
        <w:jc w:val="left"/>
        <w:rPr>
          <w:rFonts w:ascii="Times New Roman" w:eastAsia="Times New Roman" w:hAnsi="Times New Roman"/>
          <w:lang w:val="pl-PL" w:eastAsia="pl-PL"/>
        </w:rPr>
      </w:pPr>
      <w:r w:rsidRPr="00DF13A2">
        <w:rPr>
          <w:rFonts w:ascii="Times New Roman" w:eastAsia="Times New Roman" w:hAnsi="Times New Roman"/>
          <w:lang w:val="pl-PL" w:eastAsia="pl-PL"/>
        </w:rPr>
        <w:t>Omówienie pozostałych osiągnięć naukowo-badawczych</w:t>
      </w:r>
      <w:r w:rsidR="00DF13A2" w:rsidRPr="00DF13A2">
        <w:rPr>
          <w:rFonts w:ascii="Times New Roman" w:eastAsia="Times New Roman" w:hAnsi="Times New Roman"/>
          <w:lang w:val="pl-PL" w:eastAsia="pl-PL"/>
        </w:rPr>
        <w:tab/>
      </w:r>
      <w:r w:rsidR="00E86EEF">
        <w:rPr>
          <w:rFonts w:ascii="Times New Roman" w:eastAsia="Times New Roman" w:hAnsi="Times New Roman"/>
          <w:lang w:val="pl-PL" w:eastAsia="pl-PL"/>
        </w:rPr>
        <w:t>30</w:t>
      </w:r>
    </w:p>
    <w:p w14:paraId="72C9BAA6" w14:textId="6EB19474" w:rsidR="00A40F2F" w:rsidRDefault="00A40F2F" w:rsidP="00A40F2F">
      <w:pPr>
        <w:pStyle w:val="Akapitzlist"/>
        <w:tabs>
          <w:tab w:val="right" w:leader="dot" w:pos="8902"/>
        </w:tabs>
        <w:spacing w:after="0"/>
        <w:ind w:left="709" w:hanging="425"/>
        <w:jc w:val="left"/>
        <w:rPr>
          <w:rFonts w:ascii="Times New Roman" w:hAnsi="Times New Roman" w:cs="Times New Roman"/>
        </w:rPr>
      </w:pPr>
      <w:r w:rsidRPr="00A40F2F">
        <w:rPr>
          <w:rFonts w:ascii="Times New Roman" w:eastAsia="Times New Roman" w:hAnsi="Times New Roman"/>
          <w:lang w:val="pl-PL" w:eastAsia="pl-PL"/>
        </w:rPr>
        <w:t xml:space="preserve">5.1. </w:t>
      </w:r>
      <w:r w:rsidRPr="00A40F2F">
        <w:rPr>
          <w:rFonts w:ascii="Times New Roman" w:hAnsi="Times New Roman" w:cs="Times New Roman"/>
        </w:rPr>
        <w:t>Funkcjonowanie i procesy degradacji małych zbiorników wodnych (stawów i oczek śródpolnych)</w:t>
      </w:r>
      <w:r>
        <w:rPr>
          <w:rFonts w:ascii="Times New Roman" w:hAnsi="Times New Roman" w:cs="Times New Roman"/>
        </w:rPr>
        <w:tab/>
      </w:r>
      <w:r w:rsidR="00E86EEF">
        <w:rPr>
          <w:rFonts w:ascii="Times New Roman" w:hAnsi="Times New Roman" w:cs="Times New Roman"/>
        </w:rPr>
        <w:t>30</w:t>
      </w:r>
    </w:p>
    <w:p w14:paraId="18F88F59" w14:textId="2D991E41" w:rsidR="00A40F2F" w:rsidRDefault="00A40F2F" w:rsidP="00E86EEF">
      <w:pPr>
        <w:pStyle w:val="Akapitzlist"/>
        <w:tabs>
          <w:tab w:val="right" w:leader="dot" w:pos="8902"/>
        </w:tabs>
        <w:spacing w:after="0"/>
        <w:ind w:left="284" w:firstLine="0"/>
        <w:jc w:val="left"/>
        <w:rPr>
          <w:rFonts w:ascii="Times New Roman" w:eastAsia="Times New Roman" w:hAnsi="Times New Roman"/>
          <w:lang w:val="pl-PL" w:eastAsia="pl-PL"/>
        </w:rPr>
      </w:pPr>
      <w:r>
        <w:rPr>
          <w:rFonts w:ascii="Times New Roman" w:eastAsia="Times New Roman" w:hAnsi="Times New Roman"/>
          <w:lang w:val="pl-PL" w:eastAsia="pl-PL"/>
        </w:rPr>
        <w:t xml:space="preserve">5.2. </w:t>
      </w:r>
      <w:r w:rsidRPr="00A40F2F">
        <w:rPr>
          <w:rFonts w:ascii="Times New Roman" w:eastAsia="Times New Roman" w:hAnsi="Times New Roman"/>
          <w:lang w:val="pl-PL" w:eastAsia="pl-PL"/>
        </w:rPr>
        <w:t>Antropogeniczne przekształcenia ekosystemów jezior w różnych typach krajobrazu</w:t>
      </w:r>
      <w:r>
        <w:rPr>
          <w:rFonts w:ascii="Times New Roman" w:eastAsia="Times New Roman" w:hAnsi="Times New Roman"/>
          <w:lang w:val="pl-PL" w:eastAsia="pl-PL"/>
        </w:rPr>
        <w:tab/>
      </w:r>
      <w:r w:rsidR="00E86EEF">
        <w:rPr>
          <w:rFonts w:ascii="Times New Roman" w:eastAsia="Times New Roman" w:hAnsi="Times New Roman"/>
          <w:lang w:val="pl-PL" w:eastAsia="pl-PL"/>
        </w:rPr>
        <w:t>31</w:t>
      </w:r>
    </w:p>
    <w:p w14:paraId="3F107381" w14:textId="24BC4F50" w:rsidR="00A40F2F" w:rsidRPr="00A40F2F" w:rsidRDefault="00A40F2F" w:rsidP="00E86EEF">
      <w:pPr>
        <w:pStyle w:val="Akapitzlist"/>
        <w:tabs>
          <w:tab w:val="right" w:leader="dot" w:pos="8902"/>
        </w:tabs>
        <w:spacing w:after="0"/>
        <w:ind w:left="709" w:hanging="425"/>
        <w:jc w:val="left"/>
        <w:rPr>
          <w:rFonts w:ascii="Times New Roman" w:eastAsia="Times New Roman" w:hAnsi="Times New Roman"/>
          <w:lang w:val="pl-PL" w:eastAsia="pl-PL"/>
        </w:rPr>
      </w:pPr>
      <w:r>
        <w:rPr>
          <w:rFonts w:ascii="Times New Roman" w:eastAsia="Times New Roman" w:hAnsi="Times New Roman"/>
          <w:lang w:val="pl-PL" w:eastAsia="pl-PL"/>
        </w:rPr>
        <w:t xml:space="preserve">5.3. </w:t>
      </w:r>
      <w:r w:rsidRPr="00A40F2F">
        <w:rPr>
          <w:rFonts w:ascii="Times New Roman" w:eastAsia="Times New Roman" w:hAnsi="Times New Roman"/>
          <w:lang w:val="pl-PL" w:eastAsia="pl-PL"/>
        </w:rPr>
        <w:t>Obieg materii i biogeochemia pierwiastków w zlewniach o różnym sposobie</w:t>
      </w:r>
      <w:r w:rsidR="00E86EEF">
        <w:rPr>
          <w:rFonts w:ascii="Times New Roman" w:eastAsia="Times New Roman" w:hAnsi="Times New Roman"/>
          <w:lang w:val="pl-PL" w:eastAsia="pl-PL"/>
        </w:rPr>
        <w:br/>
      </w:r>
      <w:r w:rsidRPr="00A40F2F">
        <w:rPr>
          <w:rFonts w:ascii="Times New Roman" w:eastAsia="Times New Roman" w:hAnsi="Times New Roman"/>
          <w:lang w:val="pl-PL" w:eastAsia="pl-PL"/>
        </w:rPr>
        <w:t>użytkowania</w:t>
      </w:r>
      <w:r>
        <w:rPr>
          <w:rFonts w:ascii="Times New Roman" w:eastAsia="Times New Roman" w:hAnsi="Times New Roman"/>
          <w:lang w:val="pl-PL" w:eastAsia="pl-PL"/>
        </w:rPr>
        <w:tab/>
      </w:r>
      <w:r w:rsidR="00E86EEF">
        <w:rPr>
          <w:rFonts w:ascii="Times New Roman" w:eastAsia="Times New Roman" w:hAnsi="Times New Roman"/>
          <w:lang w:val="pl-PL" w:eastAsia="pl-PL"/>
        </w:rPr>
        <w:t>32</w:t>
      </w:r>
    </w:p>
    <w:p w14:paraId="7FB51B29" w14:textId="61DFF5AB" w:rsidR="006E478D" w:rsidRPr="006E478D" w:rsidRDefault="006E478D">
      <w:pPr>
        <w:rPr>
          <w:rFonts w:ascii="Times New Roman" w:eastAsia="Times New Roman" w:hAnsi="Times New Roman"/>
          <w:b/>
          <w:sz w:val="24"/>
          <w:szCs w:val="24"/>
          <w:lang w:val="pl-PL" w:eastAsia="pl-PL"/>
        </w:rPr>
      </w:pPr>
      <w:r w:rsidRPr="006E478D">
        <w:rPr>
          <w:rFonts w:ascii="Times New Roman" w:eastAsia="Times New Roman" w:hAnsi="Times New Roman"/>
          <w:b/>
          <w:sz w:val="24"/>
          <w:szCs w:val="24"/>
          <w:lang w:val="pl-PL" w:eastAsia="pl-PL"/>
        </w:rPr>
        <w:br w:type="page"/>
      </w:r>
    </w:p>
    <w:p w14:paraId="67E09209" w14:textId="7BDA4C17" w:rsidR="006E478D" w:rsidRDefault="006E478D" w:rsidP="002962D1">
      <w:pPr>
        <w:spacing w:after="0"/>
        <w:ind w:left="0" w:firstLine="0"/>
        <w:jc w:val="left"/>
        <w:rPr>
          <w:rFonts w:ascii="Times New Roman" w:eastAsia="Times New Roman" w:hAnsi="Times New Roman"/>
          <w:b/>
          <w:sz w:val="24"/>
          <w:szCs w:val="24"/>
          <w:lang w:val="pl-PL" w:eastAsia="pl-PL"/>
        </w:rPr>
      </w:pPr>
    </w:p>
    <w:p w14:paraId="00A5FED4" w14:textId="77777777" w:rsidR="0038421C" w:rsidRDefault="0038421C" w:rsidP="002962D1">
      <w:pPr>
        <w:spacing w:after="0"/>
        <w:ind w:left="0" w:firstLine="0"/>
        <w:jc w:val="left"/>
        <w:rPr>
          <w:rFonts w:ascii="Times New Roman" w:eastAsia="Times New Roman" w:hAnsi="Times New Roman"/>
          <w:b/>
          <w:sz w:val="24"/>
          <w:szCs w:val="24"/>
          <w:lang w:val="pl-PL" w:eastAsia="pl-PL"/>
        </w:rPr>
      </w:pPr>
    </w:p>
    <w:p w14:paraId="2DEE8206" w14:textId="13F6959E" w:rsidR="002962D1" w:rsidRPr="00651AEF" w:rsidRDefault="002962D1" w:rsidP="002962D1">
      <w:pPr>
        <w:spacing w:after="0"/>
        <w:ind w:left="0" w:firstLine="0"/>
        <w:rPr>
          <w:rFonts w:ascii="Times New Roman" w:eastAsia="Times New Roman" w:hAnsi="Times New Roman"/>
          <w:sz w:val="24"/>
          <w:szCs w:val="24"/>
          <w:lang w:val="pl-PL" w:eastAsia="pl-PL"/>
        </w:rPr>
      </w:pPr>
      <w:r w:rsidRPr="00651AEF">
        <w:rPr>
          <w:rFonts w:ascii="Times New Roman" w:eastAsia="Times New Roman" w:hAnsi="Times New Roman"/>
          <w:b/>
          <w:sz w:val="24"/>
          <w:szCs w:val="24"/>
          <w:lang w:val="pl-PL" w:eastAsia="pl-PL"/>
        </w:rPr>
        <w:t>1.</w:t>
      </w:r>
      <w:r w:rsidR="003D06B4">
        <w:rPr>
          <w:rFonts w:ascii="Times New Roman" w:eastAsia="Times New Roman" w:hAnsi="Times New Roman"/>
          <w:b/>
          <w:sz w:val="24"/>
          <w:szCs w:val="24"/>
          <w:lang w:val="pl-PL" w:eastAsia="pl-PL"/>
        </w:rPr>
        <w:t xml:space="preserve"> </w:t>
      </w:r>
      <w:r w:rsidRPr="00651AEF">
        <w:rPr>
          <w:rFonts w:ascii="Times New Roman" w:eastAsia="Times New Roman" w:hAnsi="Times New Roman"/>
          <w:b/>
          <w:sz w:val="24"/>
          <w:szCs w:val="24"/>
          <w:lang w:val="pl-PL" w:eastAsia="pl-PL"/>
        </w:rPr>
        <w:t>Imię i nazwisko:</w:t>
      </w:r>
      <w:r w:rsidRPr="00651AEF">
        <w:rPr>
          <w:rFonts w:ascii="Times New Roman" w:eastAsia="Times New Roman" w:hAnsi="Times New Roman"/>
          <w:sz w:val="24"/>
          <w:szCs w:val="24"/>
          <w:lang w:val="pl-PL" w:eastAsia="pl-PL"/>
        </w:rPr>
        <w:t xml:space="preserve"> Andrzej Skwierawski</w:t>
      </w:r>
    </w:p>
    <w:p w14:paraId="22E690FC" w14:textId="0254E73F" w:rsidR="0038421C" w:rsidRDefault="0038421C" w:rsidP="002962D1">
      <w:pPr>
        <w:spacing w:after="0"/>
        <w:ind w:left="0" w:firstLine="0"/>
        <w:rPr>
          <w:rFonts w:ascii="Times New Roman" w:eastAsia="Times New Roman" w:hAnsi="Times New Roman"/>
          <w:b/>
          <w:sz w:val="24"/>
          <w:szCs w:val="24"/>
          <w:lang w:val="pl-PL" w:eastAsia="pl-PL"/>
        </w:rPr>
      </w:pPr>
    </w:p>
    <w:p w14:paraId="0E380B3F" w14:textId="77777777" w:rsidR="0038421C" w:rsidRDefault="0038421C" w:rsidP="002962D1">
      <w:pPr>
        <w:spacing w:after="0"/>
        <w:ind w:left="0" w:firstLine="0"/>
        <w:rPr>
          <w:rFonts w:ascii="Times New Roman" w:eastAsia="Times New Roman" w:hAnsi="Times New Roman"/>
          <w:b/>
          <w:sz w:val="24"/>
          <w:szCs w:val="24"/>
          <w:lang w:val="pl-PL" w:eastAsia="pl-PL"/>
        </w:rPr>
      </w:pPr>
    </w:p>
    <w:p w14:paraId="31FEE7BD" w14:textId="173AA9BF" w:rsidR="002962D1" w:rsidRPr="00651AEF" w:rsidRDefault="002962D1" w:rsidP="002962D1">
      <w:pPr>
        <w:spacing w:after="0"/>
        <w:ind w:left="0" w:firstLine="0"/>
        <w:rPr>
          <w:rFonts w:ascii="Times New Roman" w:eastAsia="Times New Roman" w:hAnsi="Times New Roman"/>
          <w:b/>
          <w:sz w:val="24"/>
          <w:szCs w:val="24"/>
          <w:lang w:val="pl-PL" w:eastAsia="pl-PL"/>
        </w:rPr>
      </w:pPr>
      <w:r w:rsidRPr="00651AEF">
        <w:rPr>
          <w:rFonts w:ascii="Times New Roman" w:eastAsia="Times New Roman" w:hAnsi="Times New Roman"/>
          <w:b/>
          <w:sz w:val="24"/>
          <w:szCs w:val="24"/>
          <w:lang w:val="pl-PL" w:eastAsia="pl-PL"/>
        </w:rPr>
        <w:t>2.</w:t>
      </w:r>
      <w:r w:rsidR="003D06B4">
        <w:rPr>
          <w:rFonts w:ascii="Times New Roman" w:eastAsia="Times New Roman" w:hAnsi="Times New Roman"/>
          <w:b/>
          <w:sz w:val="24"/>
          <w:szCs w:val="24"/>
          <w:lang w:val="pl-PL" w:eastAsia="pl-PL"/>
        </w:rPr>
        <w:t xml:space="preserve"> </w:t>
      </w:r>
      <w:r w:rsidRPr="00651AEF">
        <w:rPr>
          <w:rFonts w:ascii="Times New Roman" w:eastAsia="Times New Roman" w:hAnsi="Times New Roman"/>
          <w:b/>
          <w:sz w:val="24"/>
          <w:szCs w:val="24"/>
          <w:lang w:val="pl-PL" w:eastAsia="pl-PL"/>
        </w:rPr>
        <w:t>Posiadane dyplomy, stopnie naukowe:</w:t>
      </w:r>
    </w:p>
    <w:p w14:paraId="7F42E5E5" w14:textId="2CED14B0" w:rsidR="003D06B4" w:rsidRDefault="00F641ED" w:rsidP="002962D1">
      <w:pPr>
        <w:spacing w:after="0"/>
        <w:ind w:left="0" w:firstLine="0"/>
        <w:rPr>
          <w:rFonts w:ascii="Times New Roman" w:eastAsia="Times New Roman" w:hAnsi="Times New Roman"/>
          <w:sz w:val="24"/>
          <w:szCs w:val="24"/>
          <w:lang w:val="pl-PL" w:eastAsia="pl-PL"/>
        </w:rPr>
      </w:pPr>
      <w:r>
        <w:rPr>
          <w:rFonts w:ascii="Times New Roman" w:eastAsia="Times New Roman" w:hAnsi="Times New Roman"/>
          <w:sz w:val="24"/>
          <w:szCs w:val="24"/>
          <w:lang w:val="pl-PL" w:eastAsia="pl-PL"/>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376041" w14:paraId="4F619AA8" w14:textId="77777777" w:rsidTr="005D72A8">
        <w:tc>
          <w:tcPr>
            <w:tcW w:w="1129" w:type="dxa"/>
          </w:tcPr>
          <w:p w14:paraId="14841BBB" w14:textId="7ABF5BD5" w:rsidR="00376041" w:rsidRDefault="00376041" w:rsidP="002962D1">
            <w:pPr>
              <w:rPr>
                <w:sz w:val="24"/>
                <w:szCs w:val="24"/>
                <w:lang w:val="pl-PL"/>
              </w:rPr>
            </w:pPr>
            <w:r w:rsidRPr="00651AEF">
              <w:rPr>
                <w:b/>
                <w:sz w:val="24"/>
                <w:szCs w:val="24"/>
                <w:lang w:val="pl-PL"/>
              </w:rPr>
              <w:t>2004</w:t>
            </w:r>
          </w:p>
        </w:tc>
        <w:tc>
          <w:tcPr>
            <w:tcW w:w="7933" w:type="dxa"/>
          </w:tcPr>
          <w:p w14:paraId="23B44426" w14:textId="77777777" w:rsidR="00376041" w:rsidRDefault="00376041" w:rsidP="002962D1">
            <w:pPr>
              <w:rPr>
                <w:sz w:val="24"/>
                <w:szCs w:val="24"/>
                <w:lang w:val="pl-PL"/>
              </w:rPr>
            </w:pPr>
            <w:r>
              <w:rPr>
                <w:sz w:val="24"/>
                <w:szCs w:val="24"/>
                <w:lang w:val="pl-PL"/>
              </w:rPr>
              <w:t>Stopień d</w:t>
            </w:r>
            <w:r w:rsidRPr="00651AEF">
              <w:rPr>
                <w:sz w:val="24"/>
                <w:szCs w:val="24"/>
                <w:lang w:val="pl-PL"/>
              </w:rPr>
              <w:t>oktor</w:t>
            </w:r>
            <w:r>
              <w:rPr>
                <w:sz w:val="24"/>
                <w:szCs w:val="24"/>
                <w:lang w:val="pl-PL"/>
              </w:rPr>
              <w:t>a</w:t>
            </w:r>
            <w:r w:rsidRPr="00651AEF">
              <w:rPr>
                <w:sz w:val="24"/>
                <w:szCs w:val="24"/>
                <w:lang w:val="pl-PL"/>
              </w:rPr>
              <w:t xml:space="preserve"> nauk rolniczych w dyscyplinie ochrona środowiska, specjalność </w:t>
            </w:r>
            <w:r>
              <w:rPr>
                <w:sz w:val="24"/>
                <w:szCs w:val="24"/>
                <w:lang w:val="pl-PL"/>
              </w:rPr>
              <w:t>inżynieria ekologiczna</w:t>
            </w:r>
            <w:r w:rsidRPr="00651AEF">
              <w:rPr>
                <w:sz w:val="24"/>
                <w:szCs w:val="24"/>
                <w:lang w:val="pl-PL"/>
              </w:rPr>
              <w:t>, ochrona ekosystemów wodnych, Uniwersytet Warmińsko-Mazurski w Olsztynie, Wydział Kształtowania Środowiska i Rolnictwa</w:t>
            </w:r>
          </w:p>
          <w:p w14:paraId="662A07F2" w14:textId="77777777" w:rsidR="00376041" w:rsidRPr="00651AEF" w:rsidRDefault="00376041" w:rsidP="00376041">
            <w:pPr>
              <w:rPr>
                <w:sz w:val="24"/>
                <w:szCs w:val="24"/>
                <w:lang w:val="pl-PL"/>
              </w:rPr>
            </w:pPr>
            <w:r w:rsidRPr="00651AEF">
              <w:rPr>
                <w:sz w:val="24"/>
                <w:szCs w:val="24"/>
                <w:lang w:val="pl-PL"/>
              </w:rPr>
              <w:t>Tytuł pracy: „</w:t>
            </w:r>
            <w:r w:rsidRPr="00651AEF">
              <w:rPr>
                <w:b/>
                <w:bCs/>
                <w:sz w:val="24"/>
                <w:szCs w:val="24"/>
                <w:lang w:val="pl-PL"/>
              </w:rPr>
              <w:t>Przekształcenia małych zbiorników wodnych w krajobrazie rolniczym Pojezierza Olsztyńskiego</w:t>
            </w:r>
            <w:r w:rsidRPr="00651AEF">
              <w:rPr>
                <w:sz w:val="24"/>
                <w:szCs w:val="24"/>
                <w:lang w:val="pl-PL"/>
              </w:rPr>
              <w:t>”</w:t>
            </w:r>
          </w:p>
          <w:p w14:paraId="3B47B155" w14:textId="77777777" w:rsidR="00376041" w:rsidRPr="00651AEF" w:rsidRDefault="00376041" w:rsidP="00376041">
            <w:pPr>
              <w:rPr>
                <w:sz w:val="24"/>
                <w:szCs w:val="24"/>
              </w:rPr>
            </w:pPr>
            <w:r w:rsidRPr="00651AEF">
              <w:rPr>
                <w:sz w:val="24"/>
                <w:szCs w:val="24"/>
              </w:rPr>
              <w:t>Promotor: prof. dr hab. Józef Koc</w:t>
            </w:r>
          </w:p>
          <w:p w14:paraId="486AD794" w14:textId="5752C618" w:rsidR="00376041" w:rsidRPr="00651AEF" w:rsidRDefault="00376041" w:rsidP="00376041">
            <w:pPr>
              <w:rPr>
                <w:sz w:val="24"/>
                <w:szCs w:val="24"/>
                <w:lang w:val="pl-PL"/>
              </w:rPr>
            </w:pPr>
            <w:r w:rsidRPr="00651AEF">
              <w:rPr>
                <w:sz w:val="24"/>
                <w:szCs w:val="24"/>
                <w:lang w:val="pl-PL"/>
              </w:rPr>
              <w:t>Recenzenci:</w:t>
            </w:r>
            <w:r>
              <w:rPr>
                <w:sz w:val="24"/>
                <w:szCs w:val="24"/>
                <w:lang w:val="pl-PL"/>
              </w:rPr>
              <w:t xml:space="preserve"> dr hab. Jerzy Jeznach</w:t>
            </w:r>
          </w:p>
          <w:p w14:paraId="38E37038" w14:textId="154B1815" w:rsidR="00376041" w:rsidRDefault="00376041" w:rsidP="00376041">
            <w:pPr>
              <w:ind w:firstLine="1171"/>
              <w:rPr>
                <w:sz w:val="24"/>
                <w:szCs w:val="24"/>
                <w:lang w:val="pl-PL"/>
              </w:rPr>
            </w:pPr>
            <w:r>
              <w:rPr>
                <w:sz w:val="24"/>
                <w:szCs w:val="24"/>
                <w:lang w:val="pl-PL"/>
              </w:rPr>
              <w:t xml:space="preserve"> </w:t>
            </w:r>
            <w:r w:rsidR="00D339F6">
              <w:rPr>
                <w:sz w:val="24"/>
                <w:szCs w:val="24"/>
                <w:lang w:val="pl-PL"/>
              </w:rPr>
              <w:t>dr hab. Andrzej Łachacz</w:t>
            </w:r>
          </w:p>
          <w:p w14:paraId="2B289825" w14:textId="2EB38AE0" w:rsidR="00376041" w:rsidRPr="00376041" w:rsidRDefault="00376041" w:rsidP="00376041">
            <w:pPr>
              <w:ind w:firstLine="1171"/>
              <w:rPr>
                <w:szCs w:val="24"/>
                <w:lang w:val="pl-PL"/>
              </w:rPr>
            </w:pPr>
          </w:p>
        </w:tc>
      </w:tr>
      <w:tr w:rsidR="00376041" w14:paraId="34DE970F" w14:textId="77777777" w:rsidTr="005D72A8">
        <w:tc>
          <w:tcPr>
            <w:tcW w:w="1129" w:type="dxa"/>
          </w:tcPr>
          <w:p w14:paraId="6E77095A" w14:textId="79134FF4" w:rsidR="00376041" w:rsidRPr="00376041" w:rsidRDefault="00376041" w:rsidP="002962D1">
            <w:pPr>
              <w:rPr>
                <w:b/>
                <w:sz w:val="24"/>
                <w:szCs w:val="24"/>
                <w:lang w:val="pl-PL"/>
              </w:rPr>
            </w:pPr>
            <w:r w:rsidRPr="00376041">
              <w:rPr>
                <w:b/>
                <w:sz w:val="24"/>
                <w:szCs w:val="24"/>
                <w:lang w:val="pl-PL"/>
              </w:rPr>
              <w:t>1999</w:t>
            </w:r>
          </w:p>
        </w:tc>
        <w:tc>
          <w:tcPr>
            <w:tcW w:w="7933" w:type="dxa"/>
          </w:tcPr>
          <w:p w14:paraId="26657295" w14:textId="7DBEC4A6" w:rsidR="00376041" w:rsidRPr="00651AEF" w:rsidRDefault="00376041" w:rsidP="00376041">
            <w:pPr>
              <w:rPr>
                <w:sz w:val="24"/>
                <w:szCs w:val="24"/>
                <w:lang w:val="pl-PL"/>
              </w:rPr>
            </w:pPr>
            <w:r>
              <w:rPr>
                <w:sz w:val="24"/>
                <w:szCs w:val="24"/>
                <w:lang w:val="pl-PL"/>
              </w:rPr>
              <w:t xml:space="preserve">Magister </w:t>
            </w:r>
            <w:r w:rsidR="000219D4">
              <w:rPr>
                <w:sz w:val="24"/>
                <w:szCs w:val="24"/>
                <w:lang w:val="pl-PL"/>
              </w:rPr>
              <w:t xml:space="preserve">inżynier </w:t>
            </w:r>
            <w:r>
              <w:rPr>
                <w:sz w:val="24"/>
                <w:szCs w:val="24"/>
                <w:lang w:val="pl-PL"/>
              </w:rPr>
              <w:t>ochrony środowiska</w:t>
            </w:r>
            <w:r w:rsidR="000E72AA">
              <w:rPr>
                <w:sz w:val="24"/>
                <w:szCs w:val="24"/>
                <w:lang w:val="pl-PL"/>
              </w:rPr>
              <w:t>, specjalność</w:t>
            </w:r>
            <w:r w:rsidRPr="00651AEF">
              <w:rPr>
                <w:sz w:val="24"/>
                <w:szCs w:val="24"/>
                <w:lang w:val="pl-PL"/>
              </w:rPr>
              <w:t xml:space="preserve"> ochrona </w:t>
            </w:r>
            <w:r>
              <w:rPr>
                <w:sz w:val="24"/>
                <w:szCs w:val="24"/>
                <w:lang w:val="pl-PL"/>
              </w:rPr>
              <w:t>wód</w:t>
            </w:r>
            <w:r w:rsidRPr="00651AEF">
              <w:rPr>
                <w:sz w:val="24"/>
                <w:szCs w:val="24"/>
                <w:lang w:val="pl-PL"/>
              </w:rPr>
              <w:t>, Akademia Rolniczo-Techniczna w Olsztynie, Wydział Ochrony Środowiska i Rybactwa</w:t>
            </w:r>
            <w:r w:rsidR="004006C0">
              <w:rPr>
                <w:sz w:val="24"/>
                <w:szCs w:val="24"/>
                <w:lang w:val="pl-PL"/>
              </w:rPr>
              <w:t>, studia ukończone z wyróżnieniem</w:t>
            </w:r>
          </w:p>
          <w:p w14:paraId="1CE98311" w14:textId="5E91A19C" w:rsidR="00376041" w:rsidRDefault="00376041" w:rsidP="00376041">
            <w:pPr>
              <w:rPr>
                <w:sz w:val="24"/>
                <w:szCs w:val="24"/>
                <w:lang w:val="pl-PL"/>
              </w:rPr>
            </w:pPr>
            <w:r w:rsidRPr="00651AEF">
              <w:rPr>
                <w:sz w:val="24"/>
                <w:szCs w:val="24"/>
                <w:lang w:val="pl-PL"/>
              </w:rPr>
              <w:t>Tytuł pracy</w:t>
            </w:r>
            <w:r w:rsidR="004006C0">
              <w:rPr>
                <w:sz w:val="24"/>
                <w:szCs w:val="24"/>
                <w:lang w:val="pl-PL"/>
              </w:rPr>
              <w:t xml:space="preserve"> magisterskiej</w:t>
            </w:r>
            <w:r w:rsidRPr="00651AEF">
              <w:rPr>
                <w:sz w:val="24"/>
                <w:szCs w:val="24"/>
                <w:lang w:val="pl-PL"/>
              </w:rPr>
              <w:t>: „</w:t>
            </w:r>
            <w:r w:rsidRPr="003C014A">
              <w:rPr>
                <w:b/>
                <w:sz w:val="24"/>
                <w:szCs w:val="24"/>
                <w:lang w:val="pl-PL"/>
              </w:rPr>
              <w:t>Ocena wpływu zlewni na stan troficzny jeziora Wulpińskiego</w:t>
            </w:r>
            <w:r w:rsidRPr="00651AEF">
              <w:rPr>
                <w:sz w:val="24"/>
                <w:szCs w:val="24"/>
                <w:lang w:val="pl-PL"/>
              </w:rPr>
              <w:t>”</w:t>
            </w:r>
          </w:p>
          <w:p w14:paraId="4FA151F5" w14:textId="225F8101" w:rsidR="00376041" w:rsidRDefault="00376041" w:rsidP="002962D1">
            <w:pPr>
              <w:rPr>
                <w:sz w:val="24"/>
                <w:szCs w:val="24"/>
                <w:lang w:val="pl-PL"/>
              </w:rPr>
            </w:pPr>
            <w:r w:rsidRPr="00651AEF">
              <w:rPr>
                <w:sz w:val="24"/>
                <w:szCs w:val="24"/>
                <w:lang w:val="pl-PL"/>
              </w:rPr>
              <w:t>Opiekun naukowy: dr hab. Czesław Mientki prof.</w:t>
            </w:r>
            <w:r>
              <w:rPr>
                <w:sz w:val="24"/>
                <w:szCs w:val="24"/>
                <w:lang w:val="pl-PL"/>
              </w:rPr>
              <w:t xml:space="preserve"> ART.</w:t>
            </w:r>
          </w:p>
          <w:p w14:paraId="67AEB83B" w14:textId="0C3B07A7" w:rsidR="00376041" w:rsidRPr="00376041" w:rsidRDefault="00376041" w:rsidP="002962D1">
            <w:pPr>
              <w:rPr>
                <w:szCs w:val="24"/>
                <w:lang w:val="pl-PL"/>
              </w:rPr>
            </w:pPr>
          </w:p>
        </w:tc>
      </w:tr>
      <w:tr w:rsidR="00376041" w14:paraId="05503F48" w14:textId="77777777" w:rsidTr="005D72A8">
        <w:tc>
          <w:tcPr>
            <w:tcW w:w="1129" w:type="dxa"/>
          </w:tcPr>
          <w:p w14:paraId="5A55FC4E" w14:textId="052625CE" w:rsidR="00376041" w:rsidRPr="00376041" w:rsidRDefault="00376041" w:rsidP="002962D1">
            <w:pPr>
              <w:rPr>
                <w:b/>
                <w:sz w:val="24"/>
                <w:szCs w:val="24"/>
                <w:lang w:val="pl-PL"/>
              </w:rPr>
            </w:pPr>
            <w:r w:rsidRPr="00376041">
              <w:rPr>
                <w:b/>
                <w:sz w:val="24"/>
                <w:szCs w:val="24"/>
                <w:lang w:val="pl-PL"/>
              </w:rPr>
              <w:t>1994</w:t>
            </w:r>
          </w:p>
        </w:tc>
        <w:tc>
          <w:tcPr>
            <w:tcW w:w="7933" w:type="dxa"/>
          </w:tcPr>
          <w:p w14:paraId="2FBD1EB8" w14:textId="048C0F7E" w:rsidR="00376041" w:rsidRDefault="00376041" w:rsidP="002962D1">
            <w:pPr>
              <w:rPr>
                <w:sz w:val="24"/>
                <w:szCs w:val="24"/>
                <w:lang w:val="pl-PL"/>
              </w:rPr>
            </w:pPr>
            <w:r>
              <w:rPr>
                <w:sz w:val="24"/>
                <w:szCs w:val="24"/>
                <w:lang w:val="pl-PL"/>
              </w:rPr>
              <w:t>Dyplom zawodowy: Technik – rolnik, ukończone Technikum zawodowe rolnicze w Zespole Szkół Ekonomiczno-Rolniczych w Bytowie</w:t>
            </w:r>
          </w:p>
        </w:tc>
      </w:tr>
    </w:tbl>
    <w:p w14:paraId="1E3F6DAB" w14:textId="62E80F9A" w:rsidR="00376041" w:rsidRDefault="00376041" w:rsidP="002962D1">
      <w:pPr>
        <w:spacing w:after="0"/>
        <w:ind w:left="0" w:firstLine="0"/>
        <w:rPr>
          <w:rFonts w:ascii="Times New Roman" w:eastAsia="Times New Roman" w:hAnsi="Times New Roman"/>
          <w:sz w:val="24"/>
          <w:szCs w:val="24"/>
          <w:lang w:val="pl-PL" w:eastAsia="pl-PL"/>
        </w:rPr>
      </w:pPr>
    </w:p>
    <w:p w14:paraId="7BAB75FC" w14:textId="77777777" w:rsidR="0038421C" w:rsidRDefault="0038421C" w:rsidP="002962D1">
      <w:pPr>
        <w:spacing w:after="0"/>
        <w:ind w:left="0" w:firstLine="0"/>
        <w:rPr>
          <w:rFonts w:ascii="Times New Roman" w:eastAsia="Times New Roman" w:hAnsi="Times New Roman"/>
          <w:sz w:val="24"/>
          <w:szCs w:val="24"/>
          <w:lang w:val="pl-PL" w:eastAsia="pl-PL"/>
        </w:rPr>
      </w:pPr>
    </w:p>
    <w:p w14:paraId="2D1906AE" w14:textId="44E4D543" w:rsidR="002962D1" w:rsidRPr="00651AEF" w:rsidRDefault="002962D1" w:rsidP="002962D1">
      <w:pPr>
        <w:spacing w:after="0"/>
        <w:ind w:left="0" w:firstLine="0"/>
        <w:rPr>
          <w:rFonts w:ascii="Times New Roman" w:eastAsia="Times New Roman" w:hAnsi="Times New Roman"/>
          <w:b/>
          <w:sz w:val="24"/>
          <w:szCs w:val="24"/>
          <w:lang w:val="pl-PL" w:eastAsia="pl-PL"/>
        </w:rPr>
      </w:pPr>
      <w:r w:rsidRPr="00651AEF">
        <w:rPr>
          <w:rFonts w:ascii="Times New Roman" w:eastAsia="Times New Roman" w:hAnsi="Times New Roman"/>
          <w:b/>
          <w:sz w:val="24"/>
          <w:szCs w:val="24"/>
          <w:lang w:val="pl-PL" w:eastAsia="pl-PL"/>
        </w:rPr>
        <w:t>3.</w:t>
      </w:r>
      <w:r w:rsidR="00376041">
        <w:rPr>
          <w:rFonts w:ascii="Times New Roman" w:eastAsia="Times New Roman" w:hAnsi="Times New Roman"/>
          <w:b/>
          <w:sz w:val="24"/>
          <w:szCs w:val="24"/>
          <w:lang w:val="pl-PL" w:eastAsia="pl-PL"/>
        </w:rPr>
        <w:t xml:space="preserve"> </w:t>
      </w:r>
      <w:r w:rsidRPr="00651AEF">
        <w:rPr>
          <w:rFonts w:ascii="Times New Roman" w:eastAsia="Times New Roman" w:hAnsi="Times New Roman"/>
          <w:b/>
          <w:sz w:val="24"/>
          <w:szCs w:val="24"/>
          <w:lang w:val="pl-PL" w:eastAsia="pl-PL"/>
        </w:rPr>
        <w:t xml:space="preserve">Informacje o dotychczasowym zatrudnieniu w jednostkach naukowych: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376041" w14:paraId="50ACB3CE" w14:textId="77777777" w:rsidTr="004006C0">
        <w:tc>
          <w:tcPr>
            <w:tcW w:w="1696" w:type="dxa"/>
          </w:tcPr>
          <w:p w14:paraId="6911C57F" w14:textId="40F393DD" w:rsidR="00376041" w:rsidRPr="005D72A8" w:rsidRDefault="005D72A8" w:rsidP="00FA472B">
            <w:pPr>
              <w:rPr>
                <w:b/>
                <w:sz w:val="24"/>
                <w:szCs w:val="24"/>
                <w:lang w:val="pl-PL"/>
              </w:rPr>
            </w:pPr>
            <w:r w:rsidRPr="005D72A8">
              <w:rPr>
                <w:b/>
                <w:sz w:val="24"/>
                <w:szCs w:val="24"/>
                <w:lang w:val="pl-PL"/>
              </w:rPr>
              <w:t>1999-2004</w:t>
            </w:r>
          </w:p>
        </w:tc>
        <w:tc>
          <w:tcPr>
            <w:tcW w:w="7366" w:type="dxa"/>
          </w:tcPr>
          <w:p w14:paraId="2F2FDB49" w14:textId="5AB9B9CA" w:rsidR="00376041" w:rsidRDefault="005D72A8" w:rsidP="005D72A8">
            <w:pPr>
              <w:rPr>
                <w:sz w:val="24"/>
                <w:szCs w:val="24"/>
                <w:lang w:val="pl-PL"/>
              </w:rPr>
            </w:pPr>
            <w:r>
              <w:rPr>
                <w:sz w:val="24"/>
                <w:szCs w:val="24"/>
                <w:lang w:val="pl-PL"/>
              </w:rPr>
              <w:t>Studia doktoranckie na Wydziale</w:t>
            </w:r>
            <w:r w:rsidR="00376041" w:rsidRPr="00651AEF">
              <w:rPr>
                <w:sz w:val="24"/>
                <w:szCs w:val="24"/>
                <w:lang w:val="pl-PL"/>
              </w:rPr>
              <w:t xml:space="preserve"> Kształtowania </w:t>
            </w:r>
            <w:r>
              <w:rPr>
                <w:sz w:val="24"/>
                <w:szCs w:val="24"/>
                <w:lang w:val="pl-PL"/>
              </w:rPr>
              <w:t>Środowiska i Rolnictwa, Uniwersytet Warmińsko-Mazurski w Olsztynie</w:t>
            </w:r>
          </w:p>
          <w:p w14:paraId="65E30110" w14:textId="3D1A25FB" w:rsidR="005D72A8" w:rsidRPr="00376041" w:rsidRDefault="005D72A8" w:rsidP="005D72A8">
            <w:pPr>
              <w:rPr>
                <w:szCs w:val="24"/>
                <w:lang w:val="pl-PL"/>
              </w:rPr>
            </w:pPr>
          </w:p>
        </w:tc>
      </w:tr>
      <w:tr w:rsidR="00376041" w14:paraId="52C4F448" w14:textId="77777777" w:rsidTr="004006C0">
        <w:tc>
          <w:tcPr>
            <w:tcW w:w="1696" w:type="dxa"/>
          </w:tcPr>
          <w:p w14:paraId="0C7ABC62" w14:textId="0DE9138A" w:rsidR="00376041" w:rsidRPr="005D72A8" w:rsidRDefault="005D72A8" w:rsidP="00FA472B">
            <w:pPr>
              <w:rPr>
                <w:b/>
                <w:sz w:val="24"/>
                <w:szCs w:val="24"/>
                <w:lang w:val="pl-PL"/>
              </w:rPr>
            </w:pPr>
            <w:r w:rsidRPr="005D72A8">
              <w:rPr>
                <w:b/>
                <w:sz w:val="24"/>
                <w:szCs w:val="24"/>
                <w:lang w:val="pl-PL"/>
              </w:rPr>
              <w:t>od 01.10.2004</w:t>
            </w:r>
          </w:p>
        </w:tc>
        <w:tc>
          <w:tcPr>
            <w:tcW w:w="7366" w:type="dxa"/>
          </w:tcPr>
          <w:p w14:paraId="142461B4" w14:textId="3D462C2B" w:rsidR="00376041" w:rsidRPr="00376041" w:rsidRDefault="005D72A8" w:rsidP="005D72A8">
            <w:pPr>
              <w:rPr>
                <w:szCs w:val="24"/>
                <w:lang w:val="pl-PL"/>
              </w:rPr>
            </w:pPr>
            <w:r w:rsidRPr="00651AEF">
              <w:rPr>
                <w:sz w:val="24"/>
                <w:szCs w:val="24"/>
                <w:lang w:val="pl-PL"/>
              </w:rPr>
              <w:t xml:space="preserve">adiunkt w </w:t>
            </w:r>
            <w:r w:rsidRPr="00651AEF">
              <w:rPr>
                <w:rStyle w:val="Pogrubienie"/>
                <w:b w:val="0"/>
                <w:sz w:val="24"/>
                <w:szCs w:val="24"/>
                <w:lang w:val="pl-PL"/>
              </w:rPr>
              <w:t>Katedrze Gospodarki Wodnej, Klimatologii i Kształtowania Środowiska</w:t>
            </w:r>
            <w:r w:rsidRPr="00651AEF">
              <w:rPr>
                <w:sz w:val="24"/>
                <w:szCs w:val="24"/>
                <w:lang w:val="pl-PL"/>
              </w:rPr>
              <w:t xml:space="preserve"> (</w:t>
            </w:r>
            <w:r>
              <w:rPr>
                <w:sz w:val="24"/>
                <w:szCs w:val="24"/>
                <w:lang w:val="pl-PL"/>
              </w:rPr>
              <w:t>do 01.01.2015 pod nazwą Katedra Melioracji i Kształtowania Środowiska</w:t>
            </w:r>
            <w:r w:rsidRPr="00651AEF">
              <w:rPr>
                <w:sz w:val="24"/>
                <w:szCs w:val="24"/>
                <w:lang w:val="pl-PL"/>
              </w:rPr>
              <w:t>), Wydział Kształtowania Środowiska i Rolnictwa, Uniwersytet Warmińsko-Mazurski w Olsztynie</w:t>
            </w:r>
          </w:p>
        </w:tc>
      </w:tr>
    </w:tbl>
    <w:p w14:paraId="4979C64B" w14:textId="17141B93" w:rsidR="00376041" w:rsidRDefault="00376041" w:rsidP="002962D1">
      <w:pPr>
        <w:spacing w:after="0"/>
        <w:ind w:left="0" w:firstLine="0"/>
        <w:rPr>
          <w:rFonts w:ascii="Times New Roman" w:eastAsia="Times New Roman" w:hAnsi="Times New Roman"/>
          <w:sz w:val="24"/>
          <w:szCs w:val="24"/>
          <w:lang w:val="pl-PL" w:eastAsia="pl-PL"/>
        </w:rPr>
      </w:pPr>
    </w:p>
    <w:p w14:paraId="79729CE8" w14:textId="3CFA6D90" w:rsidR="0038421C" w:rsidRDefault="0038421C" w:rsidP="002962D1">
      <w:pPr>
        <w:spacing w:after="0"/>
        <w:ind w:left="0" w:firstLine="0"/>
        <w:rPr>
          <w:rFonts w:ascii="Times New Roman" w:eastAsia="Times New Roman" w:hAnsi="Times New Roman"/>
          <w:sz w:val="24"/>
          <w:szCs w:val="24"/>
          <w:lang w:val="pl-PL" w:eastAsia="pl-PL"/>
        </w:rPr>
      </w:pPr>
    </w:p>
    <w:p w14:paraId="6E49FBC3" w14:textId="274C4880" w:rsidR="0038421C" w:rsidRDefault="0038421C" w:rsidP="002962D1">
      <w:pPr>
        <w:spacing w:after="0"/>
        <w:ind w:left="0" w:firstLine="0"/>
        <w:rPr>
          <w:rFonts w:ascii="Times New Roman" w:eastAsia="Times New Roman" w:hAnsi="Times New Roman"/>
          <w:sz w:val="24"/>
          <w:szCs w:val="24"/>
          <w:lang w:val="pl-PL" w:eastAsia="pl-PL"/>
        </w:rPr>
      </w:pPr>
    </w:p>
    <w:p w14:paraId="34861644" w14:textId="77777777" w:rsidR="0038421C" w:rsidRDefault="0038421C" w:rsidP="002962D1">
      <w:pPr>
        <w:spacing w:after="0"/>
        <w:ind w:left="0" w:firstLine="0"/>
        <w:rPr>
          <w:rFonts w:ascii="Times New Roman" w:eastAsia="Times New Roman" w:hAnsi="Times New Roman"/>
          <w:sz w:val="24"/>
          <w:szCs w:val="24"/>
          <w:lang w:val="pl-PL" w:eastAsia="pl-PL"/>
        </w:rPr>
      </w:pPr>
    </w:p>
    <w:p w14:paraId="5613A509" w14:textId="77777777" w:rsidR="00376041" w:rsidRDefault="00376041" w:rsidP="002962D1">
      <w:pPr>
        <w:spacing w:after="0"/>
        <w:ind w:left="0" w:firstLine="0"/>
        <w:rPr>
          <w:rFonts w:ascii="Times New Roman" w:eastAsia="Times New Roman" w:hAnsi="Times New Roman"/>
          <w:sz w:val="24"/>
          <w:szCs w:val="24"/>
          <w:lang w:val="pl-PL" w:eastAsia="pl-PL"/>
        </w:rPr>
      </w:pPr>
    </w:p>
    <w:p w14:paraId="1BD36F21" w14:textId="439905CD" w:rsidR="002962D1" w:rsidRPr="00651AEF" w:rsidRDefault="002962D1" w:rsidP="008F37F4">
      <w:pPr>
        <w:spacing w:after="0" w:line="240" w:lineRule="auto"/>
        <w:ind w:left="0" w:firstLine="0"/>
        <w:rPr>
          <w:rFonts w:ascii="Times New Roman" w:eastAsia="Times New Roman" w:hAnsi="Times New Roman"/>
          <w:b/>
          <w:sz w:val="24"/>
          <w:szCs w:val="24"/>
          <w:lang w:val="pl-PL" w:eastAsia="pl-PL"/>
        </w:rPr>
      </w:pPr>
      <w:r w:rsidRPr="00651AEF">
        <w:rPr>
          <w:rFonts w:ascii="Times New Roman" w:eastAsia="Times New Roman" w:hAnsi="Times New Roman"/>
          <w:b/>
          <w:sz w:val="24"/>
          <w:szCs w:val="24"/>
          <w:lang w:val="pl-PL" w:eastAsia="pl-PL"/>
        </w:rPr>
        <w:lastRenderedPageBreak/>
        <w:t>4.</w:t>
      </w:r>
      <w:r w:rsidR="004006C0">
        <w:rPr>
          <w:rFonts w:ascii="Times New Roman" w:eastAsia="Times New Roman" w:hAnsi="Times New Roman"/>
          <w:b/>
          <w:sz w:val="24"/>
          <w:szCs w:val="24"/>
          <w:lang w:val="pl-PL" w:eastAsia="pl-PL"/>
        </w:rPr>
        <w:t xml:space="preserve"> </w:t>
      </w:r>
      <w:r w:rsidRPr="00651AEF">
        <w:rPr>
          <w:rFonts w:ascii="Times New Roman" w:eastAsia="Times New Roman" w:hAnsi="Times New Roman"/>
          <w:b/>
          <w:sz w:val="24"/>
          <w:szCs w:val="24"/>
          <w:lang w:val="pl-PL" w:eastAsia="pl-PL"/>
        </w:rPr>
        <w:t>Wskazanie osiągnięcia wynikającego z art. 16 ust. 2 ustawy z dnia 14 marca 2003 r. o stopniach naukowych i tytule naukowym oraz stopniach i tytule w zakresie sztuki (Dz. U. nr 65, poz. 595 ze zm.)</w:t>
      </w:r>
    </w:p>
    <w:p w14:paraId="195B097A" w14:textId="77777777" w:rsidR="002962D1" w:rsidRPr="00C035EB" w:rsidRDefault="002962D1" w:rsidP="002962D1">
      <w:pPr>
        <w:pStyle w:val="Akapitzlist"/>
        <w:ind w:left="303" w:firstLine="0"/>
        <w:rPr>
          <w:rFonts w:ascii="Times New Roman" w:hAnsi="Times New Roman"/>
          <w:b/>
          <w:sz w:val="16"/>
          <w:szCs w:val="26"/>
          <w:lang w:val="pl-PL"/>
        </w:rPr>
      </w:pPr>
    </w:p>
    <w:p w14:paraId="6F9AB2EF" w14:textId="1106DDB1" w:rsidR="002962D1" w:rsidRPr="004006C0" w:rsidRDefault="004006C0" w:rsidP="00903490">
      <w:pPr>
        <w:pStyle w:val="Akapitzlist"/>
        <w:numPr>
          <w:ilvl w:val="1"/>
          <w:numId w:val="5"/>
        </w:numPr>
        <w:spacing w:after="120"/>
        <w:ind w:left="426" w:hanging="437"/>
        <w:rPr>
          <w:rFonts w:ascii="Times New Roman" w:hAnsi="Times New Roman"/>
          <w:b/>
          <w:sz w:val="26"/>
          <w:szCs w:val="26"/>
          <w:lang w:val="pl-PL"/>
        </w:rPr>
      </w:pPr>
      <w:r w:rsidRPr="004006C0">
        <w:rPr>
          <w:rFonts w:ascii="Times New Roman" w:hAnsi="Times New Roman"/>
          <w:b/>
          <w:sz w:val="26"/>
          <w:szCs w:val="26"/>
          <w:lang w:val="pl-PL"/>
        </w:rPr>
        <w:t>T</w:t>
      </w:r>
      <w:r w:rsidR="002962D1" w:rsidRPr="004006C0">
        <w:rPr>
          <w:rFonts w:ascii="Times New Roman" w:hAnsi="Times New Roman"/>
          <w:b/>
          <w:sz w:val="26"/>
          <w:szCs w:val="26"/>
          <w:lang w:val="pl-PL"/>
        </w:rPr>
        <w:t>ytuł osiągnięcia naukowego:</w:t>
      </w:r>
    </w:p>
    <w:p w14:paraId="1CCF5EEE" w14:textId="77777777" w:rsidR="002962D1" w:rsidRPr="00B364C4" w:rsidRDefault="002962D1" w:rsidP="002962D1">
      <w:pPr>
        <w:ind w:left="0" w:firstLine="0"/>
        <w:rPr>
          <w:rFonts w:ascii="Times New Roman" w:hAnsi="Times New Roman"/>
          <w:sz w:val="24"/>
          <w:szCs w:val="24"/>
          <w:lang w:val="pl-PL"/>
        </w:rPr>
      </w:pPr>
      <w:r w:rsidRPr="00B364C4">
        <w:rPr>
          <w:rFonts w:ascii="Times New Roman" w:hAnsi="Times New Roman"/>
          <w:sz w:val="24"/>
          <w:szCs w:val="24"/>
          <w:lang w:val="pl-PL"/>
        </w:rPr>
        <w:t xml:space="preserve">„Współczesny stan i perspektywy renaturyzacji zagłębień terenowych powstałych w XIX w. na skutek planowego osuszania jezior na Pojezierzu Olsztyńskim” </w:t>
      </w:r>
    </w:p>
    <w:p w14:paraId="5A799DB6" w14:textId="1E957651" w:rsidR="002962D1" w:rsidRPr="004006C0" w:rsidRDefault="004006C0" w:rsidP="004006C0">
      <w:pPr>
        <w:pStyle w:val="Akapitzlist"/>
        <w:numPr>
          <w:ilvl w:val="1"/>
          <w:numId w:val="5"/>
        </w:numPr>
        <w:ind w:left="426" w:hanging="426"/>
        <w:rPr>
          <w:rFonts w:ascii="Times New Roman" w:hAnsi="Times New Roman"/>
          <w:b/>
          <w:sz w:val="26"/>
          <w:szCs w:val="26"/>
          <w:lang w:val="pl-PL"/>
        </w:rPr>
      </w:pPr>
      <w:r>
        <w:rPr>
          <w:rFonts w:ascii="Times New Roman" w:hAnsi="Times New Roman"/>
          <w:b/>
          <w:sz w:val="26"/>
          <w:szCs w:val="26"/>
          <w:lang w:val="pl-PL"/>
        </w:rPr>
        <w:t>P</w:t>
      </w:r>
      <w:r w:rsidR="002962D1" w:rsidRPr="004006C0">
        <w:rPr>
          <w:rFonts w:ascii="Times New Roman" w:hAnsi="Times New Roman"/>
          <w:b/>
          <w:sz w:val="26"/>
          <w:szCs w:val="26"/>
          <w:lang w:val="pl-PL"/>
        </w:rPr>
        <w:t>ublikacje składające się na osiągniecie naukowe:</w:t>
      </w:r>
    </w:p>
    <w:p w14:paraId="06A43360" w14:textId="1059F01E" w:rsidR="00F641ED" w:rsidRPr="00F641ED" w:rsidRDefault="00F641ED" w:rsidP="00903490">
      <w:pPr>
        <w:pStyle w:val="Akapitzlist"/>
        <w:numPr>
          <w:ilvl w:val="0"/>
          <w:numId w:val="2"/>
        </w:numPr>
        <w:spacing w:after="120" w:line="276" w:lineRule="auto"/>
        <w:ind w:left="850" w:hanging="493"/>
        <w:contextualSpacing w:val="0"/>
        <w:rPr>
          <w:rFonts w:ascii="Times New Roman" w:hAnsi="Times New Roman" w:cs="Times New Roman"/>
          <w:sz w:val="24"/>
          <w:szCs w:val="24"/>
        </w:rPr>
      </w:pPr>
      <w:bookmarkStart w:id="0" w:name="_Hlk3653254"/>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2011. </w:t>
      </w:r>
      <w:hyperlink r:id="rId10" w:history="1">
        <w:r w:rsidRPr="00F641ED">
          <w:rPr>
            <w:rStyle w:val="Hipercze"/>
            <w:rFonts w:ascii="Times New Roman" w:hAnsi="Times New Roman" w:cs="Times New Roman"/>
            <w:color w:val="auto"/>
            <w:sz w:val="24"/>
            <w:szCs w:val="24"/>
            <w:u w:val="none"/>
          </w:rPr>
          <w:t>The Causes, Extent and Consequences of Lake Drainage in the Olsztyn Lakeland in the 19th and Early 20th Century</w:t>
        </w:r>
      </w:hyperlink>
      <w:r w:rsidRPr="00F641ED">
        <w:rPr>
          <w:rFonts w:ascii="Times New Roman" w:hAnsi="Times New Roman" w:cs="Times New Roman"/>
          <w:sz w:val="24"/>
          <w:szCs w:val="24"/>
        </w:rPr>
        <w:t>. In book: Environment Alterations - Research and Protection Methods. Contemporary Problems of Management and Environmental Protection, vol. 8, Edition: I, Chapter: 2, Publisher: University of Warmia and Mazury in Olsztyn, Editors: Józef Koc, pp.33-52</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w:t>
      </w:r>
      <w:r w:rsidRPr="00F641ED">
        <w:rPr>
          <w:rFonts w:ascii="Times New Roman" w:eastAsia="Times New Roman" w:hAnsi="Times New Roman" w:cs="Times New Roman"/>
          <w:sz w:val="24"/>
          <w:szCs w:val="24"/>
          <w:lang w:eastAsia="pl-PL"/>
        </w:rPr>
        <w:t>5 pkt. MNiSW</w:t>
      </w:r>
      <w:r>
        <w:rPr>
          <w:rFonts w:ascii="Times New Roman" w:eastAsia="Times New Roman" w:hAnsi="Times New Roman" w:cs="Times New Roman"/>
          <w:sz w:val="24"/>
          <w:szCs w:val="24"/>
          <w:lang w:eastAsia="pl-PL"/>
        </w:rPr>
        <w:t>)</w:t>
      </w:r>
      <w:r w:rsidR="004F1E2F">
        <w:rPr>
          <w:rFonts w:ascii="Times New Roman" w:eastAsia="Times New Roman" w:hAnsi="Times New Roman" w:cs="Times New Roman"/>
          <w:sz w:val="24"/>
          <w:szCs w:val="24"/>
          <w:lang w:eastAsia="pl-PL"/>
        </w:rPr>
        <w:t>.</w:t>
      </w:r>
    </w:p>
    <w:p w14:paraId="64539EB3" w14:textId="655D6512" w:rsidR="002962D1" w:rsidRPr="00F641ED" w:rsidRDefault="002962D1" w:rsidP="00903490">
      <w:pPr>
        <w:pStyle w:val="Akapitzlist"/>
        <w:numPr>
          <w:ilvl w:val="0"/>
          <w:numId w:val="2"/>
        </w:numPr>
        <w:spacing w:after="120" w:line="276" w:lineRule="auto"/>
        <w:ind w:left="850" w:hanging="493"/>
        <w:contextualSpacing w:val="0"/>
        <w:rPr>
          <w:rFonts w:ascii="Times New Roman" w:eastAsia="Times New Roman" w:hAnsi="Times New Roman" w:cs="Times New Roman"/>
          <w:sz w:val="24"/>
          <w:szCs w:val="24"/>
          <w:lang w:eastAsia="pl-PL"/>
        </w:rPr>
      </w:pPr>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2018. </w:t>
      </w:r>
      <w:hyperlink r:id="rId11" w:history="1">
        <w:r w:rsidRPr="00F641ED">
          <w:rPr>
            <w:rStyle w:val="Hipercze"/>
            <w:rFonts w:ascii="Times New Roman" w:hAnsi="Times New Roman" w:cs="Times New Roman"/>
            <w:color w:val="auto"/>
            <w:sz w:val="24"/>
            <w:szCs w:val="24"/>
            <w:u w:val="none"/>
          </w:rPr>
          <w:t>Past anthropogenic changes in the lake ecosystems of late glacial landscapes in north-eastern Poland</w:t>
        </w:r>
      </w:hyperlink>
      <w:r w:rsidRPr="00F641ED">
        <w:rPr>
          <w:rFonts w:ascii="Times New Roman" w:hAnsi="Times New Roman" w:cs="Times New Roman"/>
          <w:sz w:val="24"/>
          <w:szCs w:val="24"/>
        </w:rPr>
        <w:t xml:space="preserve">. </w:t>
      </w:r>
      <w:r w:rsidRPr="00F641ED">
        <w:rPr>
          <w:rFonts w:ascii="Times New Roman" w:eastAsia="Times New Roman" w:hAnsi="Times New Roman" w:cs="Times New Roman"/>
          <w:sz w:val="24"/>
          <w:szCs w:val="24"/>
          <w:lang w:eastAsia="pl-PL"/>
        </w:rPr>
        <w:t>Landscape Research, 43(1):37-49. DOI: 10.1080/01426397.2016.1276892 (25 pkt. MNiSW, IF</w:t>
      </w:r>
      <w:r w:rsidRPr="00F641ED">
        <w:rPr>
          <w:rFonts w:ascii="Times New Roman" w:eastAsia="Times New Roman" w:hAnsi="Times New Roman" w:cs="Times New Roman"/>
          <w:sz w:val="24"/>
          <w:szCs w:val="24"/>
          <w:vertAlign w:val="subscript"/>
          <w:lang w:eastAsia="pl-PL"/>
        </w:rPr>
        <w:t>(201</w:t>
      </w:r>
      <w:r w:rsidR="00F641ED">
        <w:rPr>
          <w:rFonts w:ascii="Times New Roman" w:eastAsia="Times New Roman" w:hAnsi="Times New Roman" w:cs="Times New Roman"/>
          <w:sz w:val="24"/>
          <w:szCs w:val="24"/>
          <w:vertAlign w:val="subscript"/>
          <w:lang w:eastAsia="pl-PL"/>
        </w:rPr>
        <w:t>7</w:t>
      </w:r>
      <w:r w:rsidRPr="00F641ED">
        <w:rPr>
          <w:rFonts w:ascii="Times New Roman" w:eastAsia="Times New Roman" w:hAnsi="Times New Roman" w:cs="Times New Roman"/>
          <w:sz w:val="24"/>
          <w:szCs w:val="24"/>
          <w:vertAlign w:val="subscript"/>
          <w:lang w:eastAsia="pl-PL"/>
        </w:rPr>
        <w:t>)</w:t>
      </w:r>
      <w:r w:rsidRPr="00F641ED">
        <w:rPr>
          <w:rFonts w:ascii="Times New Roman" w:eastAsia="Times New Roman" w:hAnsi="Times New Roman" w:cs="Times New Roman"/>
          <w:sz w:val="24"/>
          <w:szCs w:val="24"/>
          <w:lang w:eastAsia="pl-PL"/>
        </w:rPr>
        <w:t>=</w:t>
      </w:r>
      <w:r w:rsidR="00F641ED">
        <w:rPr>
          <w:rFonts w:ascii="Times New Roman" w:eastAsia="Times New Roman" w:hAnsi="Times New Roman" w:cs="Times New Roman"/>
          <w:sz w:val="24"/>
          <w:szCs w:val="24"/>
          <w:lang w:eastAsia="pl-PL"/>
        </w:rPr>
        <w:t>1</w:t>
      </w:r>
      <w:r w:rsidRPr="00F641ED">
        <w:rPr>
          <w:rFonts w:ascii="Times New Roman" w:eastAsia="Times New Roman" w:hAnsi="Times New Roman" w:cs="Times New Roman"/>
          <w:sz w:val="24"/>
          <w:szCs w:val="24"/>
          <w:lang w:eastAsia="pl-PL"/>
        </w:rPr>
        <w:t>,</w:t>
      </w:r>
      <w:r w:rsidR="00F641ED">
        <w:rPr>
          <w:rFonts w:ascii="Times New Roman" w:eastAsia="Times New Roman" w:hAnsi="Times New Roman" w:cs="Times New Roman"/>
          <w:sz w:val="24"/>
          <w:szCs w:val="24"/>
          <w:lang w:eastAsia="pl-PL"/>
        </w:rPr>
        <w:t>198</w:t>
      </w:r>
      <w:r w:rsidRPr="00F641ED">
        <w:rPr>
          <w:rFonts w:ascii="Times New Roman" w:eastAsia="Times New Roman" w:hAnsi="Times New Roman" w:cs="Times New Roman"/>
          <w:sz w:val="24"/>
          <w:szCs w:val="24"/>
          <w:lang w:eastAsia="pl-PL"/>
        </w:rPr>
        <w:t>)</w:t>
      </w:r>
      <w:r w:rsidR="004F1E2F">
        <w:rPr>
          <w:rFonts w:ascii="Times New Roman" w:eastAsia="Times New Roman" w:hAnsi="Times New Roman" w:cs="Times New Roman"/>
          <w:sz w:val="24"/>
          <w:szCs w:val="24"/>
          <w:lang w:eastAsia="pl-PL"/>
        </w:rPr>
        <w:t>.</w:t>
      </w:r>
    </w:p>
    <w:p w14:paraId="76FC1509" w14:textId="4AFB49E4" w:rsidR="00F641ED" w:rsidRPr="00F641ED" w:rsidRDefault="00F641ED" w:rsidP="00903490">
      <w:pPr>
        <w:pStyle w:val="Akapitzlist"/>
        <w:numPr>
          <w:ilvl w:val="0"/>
          <w:numId w:val="2"/>
        </w:numPr>
        <w:spacing w:after="120" w:line="276" w:lineRule="auto"/>
        <w:ind w:left="850" w:hanging="493"/>
        <w:contextualSpacing w:val="0"/>
        <w:rPr>
          <w:rFonts w:ascii="Times New Roman" w:hAnsi="Times New Roman" w:cs="Times New Roman"/>
          <w:sz w:val="24"/>
          <w:szCs w:val="24"/>
        </w:rPr>
      </w:pPr>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2013. </w:t>
      </w:r>
      <w:hyperlink r:id="rId12" w:history="1">
        <w:r w:rsidRPr="00F641ED">
          <w:rPr>
            <w:rStyle w:val="Hipercze"/>
            <w:rFonts w:ascii="Times New Roman" w:hAnsi="Times New Roman" w:cs="Times New Roman"/>
            <w:color w:val="auto"/>
            <w:sz w:val="24"/>
            <w:szCs w:val="24"/>
            <w:u w:val="none"/>
          </w:rPr>
          <w:t>The use of the Integrated Trophic State Index in evaluation of the restored shallow water bodies</w:t>
        </w:r>
      </w:hyperlink>
      <w:r w:rsidRPr="00F641ED">
        <w:rPr>
          <w:rFonts w:ascii="Times New Roman" w:hAnsi="Times New Roman" w:cs="Times New Roman"/>
          <w:sz w:val="24"/>
          <w:szCs w:val="24"/>
        </w:rPr>
        <w:t>. Ecol</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Chem</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Eng</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A 20(11):1275-1283. D</w:t>
      </w:r>
      <w:r w:rsidR="004006C0">
        <w:rPr>
          <w:rFonts w:ascii="Times New Roman" w:hAnsi="Times New Roman" w:cs="Times New Roman"/>
          <w:sz w:val="24"/>
          <w:szCs w:val="24"/>
        </w:rPr>
        <w:t>OI</w:t>
      </w:r>
      <w:r w:rsidRPr="00F641ED">
        <w:rPr>
          <w:rFonts w:ascii="Times New Roman" w:hAnsi="Times New Roman" w:cs="Times New Roman"/>
          <w:sz w:val="24"/>
          <w:szCs w:val="24"/>
        </w:rPr>
        <w:t xml:space="preserve">: 10.2428/ecea.2013.20(11)115. </w:t>
      </w:r>
      <w:r w:rsidRPr="00F641ED">
        <w:rPr>
          <w:rFonts w:ascii="Times New Roman" w:eastAsia="Times New Roman" w:hAnsi="Times New Roman" w:cs="Times New Roman"/>
          <w:sz w:val="24"/>
          <w:szCs w:val="24"/>
          <w:lang w:eastAsia="pl-PL"/>
        </w:rPr>
        <w:t>(6 pkt. MNiSW)</w:t>
      </w:r>
      <w:r w:rsidR="004F1E2F">
        <w:rPr>
          <w:rFonts w:ascii="Times New Roman" w:eastAsia="Times New Roman" w:hAnsi="Times New Roman" w:cs="Times New Roman"/>
          <w:sz w:val="24"/>
          <w:szCs w:val="24"/>
          <w:lang w:eastAsia="pl-PL"/>
        </w:rPr>
        <w:t>.</w:t>
      </w:r>
    </w:p>
    <w:p w14:paraId="3FBFFC92" w14:textId="254E8E51" w:rsidR="00F641ED" w:rsidRPr="00F641ED" w:rsidRDefault="00F641ED" w:rsidP="00903490">
      <w:pPr>
        <w:pStyle w:val="Akapitzlist"/>
        <w:numPr>
          <w:ilvl w:val="0"/>
          <w:numId w:val="2"/>
        </w:numPr>
        <w:spacing w:after="120" w:line="276" w:lineRule="auto"/>
        <w:ind w:left="850" w:hanging="493"/>
        <w:contextualSpacing w:val="0"/>
        <w:rPr>
          <w:rFonts w:ascii="Times New Roman" w:hAnsi="Times New Roman" w:cs="Times New Roman"/>
          <w:sz w:val="24"/>
          <w:szCs w:val="24"/>
        </w:rPr>
      </w:pPr>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2012. </w:t>
      </w:r>
      <w:hyperlink r:id="rId13" w:history="1">
        <w:r w:rsidRPr="00F641ED">
          <w:rPr>
            <w:rStyle w:val="Hipercze"/>
            <w:rFonts w:ascii="Times New Roman" w:hAnsi="Times New Roman" w:cs="Times New Roman"/>
            <w:color w:val="auto"/>
            <w:sz w:val="24"/>
            <w:szCs w:val="24"/>
            <w:u w:val="none"/>
          </w:rPr>
          <w:t>Nitrogen and phosphorus loads in the restored lake Sawag</w:t>
        </w:r>
      </w:hyperlink>
      <w:r w:rsidRPr="00F641ED">
        <w:rPr>
          <w:rFonts w:ascii="Times New Roman" w:hAnsi="Times New Roman" w:cs="Times New Roman"/>
          <w:sz w:val="24"/>
          <w:szCs w:val="24"/>
        </w:rPr>
        <w:t>. Ecol</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Chem</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Eng</w:t>
      </w:r>
      <w:r w:rsidR="00A37D55">
        <w:rPr>
          <w:rFonts w:ascii="Times New Roman" w:hAnsi="Times New Roman" w:cs="Times New Roman"/>
          <w:sz w:val="24"/>
          <w:szCs w:val="24"/>
        </w:rPr>
        <w:t>.</w:t>
      </w:r>
      <w:r w:rsidRPr="00F641ED">
        <w:rPr>
          <w:rFonts w:ascii="Times New Roman" w:hAnsi="Times New Roman" w:cs="Times New Roman"/>
          <w:sz w:val="24"/>
          <w:szCs w:val="24"/>
        </w:rPr>
        <w:t xml:space="preserve"> A 19(9):1029-1039. DOI: 10.2428/ecea.2012.19(09)098 </w:t>
      </w:r>
      <w:r w:rsidRPr="00F641ED">
        <w:rPr>
          <w:rFonts w:ascii="Times New Roman" w:eastAsia="Times New Roman" w:hAnsi="Times New Roman" w:cs="Times New Roman"/>
          <w:sz w:val="24"/>
          <w:szCs w:val="24"/>
          <w:lang w:eastAsia="pl-PL"/>
        </w:rPr>
        <w:t>(7 pkt. MNiSW)</w:t>
      </w:r>
      <w:r w:rsidR="004F1E2F">
        <w:rPr>
          <w:rFonts w:ascii="Times New Roman" w:eastAsia="Times New Roman" w:hAnsi="Times New Roman" w:cs="Times New Roman"/>
          <w:sz w:val="24"/>
          <w:szCs w:val="24"/>
          <w:lang w:eastAsia="pl-PL"/>
        </w:rPr>
        <w:t>.</w:t>
      </w:r>
    </w:p>
    <w:p w14:paraId="43494215" w14:textId="51B66EC6" w:rsidR="00F641ED" w:rsidRPr="00A37D55" w:rsidRDefault="00F641ED" w:rsidP="009776F2">
      <w:pPr>
        <w:pStyle w:val="Akapitzlist"/>
        <w:numPr>
          <w:ilvl w:val="0"/>
          <w:numId w:val="2"/>
        </w:numPr>
        <w:spacing w:line="276" w:lineRule="auto"/>
        <w:ind w:left="851" w:hanging="491"/>
        <w:rPr>
          <w:rFonts w:ascii="Times New Roman" w:hAnsi="Times New Roman" w:cs="Times New Roman"/>
          <w:sz w:val="24"/>
          <w:szCs w:val="24"/>
        </w:rPr>
      </w:pPr>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Skwierawska M. 2013. </w:t>
      </w:r>
      <w:hyperlink r:id="rId14" w:history="1">
        <w:r w:rsidRPr="00F641ED">
          <w:rPr>
            <w:rStyle w:val="Hipercze"/>
            <w:rFonts w:ascii="Times New Roman" w:hAnsi="Times New Roman" w:cs="Times New Roman"/>
            <w:color w:val="auto"/>
            <w:sz w:val="24"/>
            <w:szCs w:val="24"/>
            <w:u w:val="none"/>
          </w:rPr>
          <w:t>The Role of Hydrocharitetum morsus-ranae in Shaping the Chemical Composition of Surface Waters</w:t>
        </w:r>
      </w:hyperlink>
      <w:r w:rsidRPr="00F641ED">
        <w:rPr>
          <w:rFonts w:ascii="Times New Roman" w:hAnsi="Times New Roman" w:cs="Times New Roman"/>
          <w:sz w:val="24"/>
          <w:szCs w:val="24"/>
        </w:rPr>
        <w:t xml:space="preserve">. </w:t>
      </w:r>
      <w:r w:rsidRPr="00F641ED">
        <w:rPr>
          <w:rStyle w:val="publication-meta-journal"/>
          <w:rFonts w:ascii="Times New Roman" w:hAnsi="Times New Roman" w:cs="Times New Roman"/>
          <w:sz w:val="24"/>
          <w:szCs w:val="24"/>
        </w:rPr>
        <w:t>Polish Journal of Environmental Studies 22(6):1825-1833.</w:t>
      </w:r>
      <w:r w:rsidRPr="00F641ED">
        <w:rPr>
          <w:rFonts w:ascii="Times New Roman" w:eastAsia="Times New Roman" w:hAnsi="Times New Roman" w:cs="Times New Roman"/>
          <w:sz w:val="24"/>
          <w:szCs w:val="24"/>
          <w:lang w:eastAsia="pl-PL"/>
        </w:rPr>
        <w:t xml:space="preserve"> (15 pkt. MNiSW, IF</w:t>
      </w:r>
      <w:r w:rsidRPr="00F641ED">
        <w:rPr>
          <w:rFonts w:ascii="Times New Roman" w:eastAsia="Times New Roman" w:hAnsi="Times New Roman" w:cs="Times New Roman"/>
          <w:sz w:val="24"/>
          <w:szCs w:val="24"/>
          <w:vertAlign w:val="subscript"/>
          <w:lang w:eastAsia="pl-PL"/>
        </w:rPr>
        <w:t>(2013)</w:t>
      </w:r>
      <w:r w:rsidRPr="00F641ED">
        <w:rPr>
          <w:rFonts w:ascii="Times New Roman" w:eastAsia="Times New Roman" w:hAnsi="Times New Roman" w:cs="Times New Roman"/>
          <w:sz w:val="24"/>
          <w:szCs w:val="24"/>
          <w:lang w:eastAsia="pl-PL"/>
        </w:rPr>
        <w:t>=0,600)</w:t>
      </w:r>
      <w:r w:rsidR="004F1E2F">
        <w:rPr>
          <w:rFonts w:ascii="Times New Roman" w:eastAsia="Times New Roman" w:hAnsi="Times New Roman" w:cs="Times New Roman"/>
          <w:sz w:val="24"/>
          <w:szCs w:val="24"/>
          <w:lang w:eastAsia="pl-PL"/>
        </w:rPr>
        <w:t>.</w:t>
      </w:r>
    </w:p>
    <w:p w14:paraId="7B477529" w14:textId="7CE7888F" w:rsidR="00A37D55" w:rsidRPr="009776F2" w:rsidRDefault="009776F2" w:rsidP="009776F2">
      <w:pPr>
        <w:pStyle w:val="Akapitzlist"/>
        <w:spacing w:after="120" w:line="240" w:lineRule="auto"/>
        <w:ind w:left="993" w:firstLine="0"/>
        <w:contextualSpacing w:val="0"/>
        <w:rPr>
          <w:rFonts w:ascii="Times New Roman" w:hAnsi="Times New Roman" w:cs="Times New Roman"/>
          <w:i/>
          <w:szCs w:val="24"/>
        </w:rPr>
      </w:pPr>
      <w:r w:rsidRPr="009776F2">
        <w:rPr>
          <w:rFonts w:ascii="Times New Roman" w:hAnsi="Times New Roman" w:cs="Times New Roman"/>
          <w:i/>
          <w:szCs w:val="24"/>
        </w:rPr>
        <w:t xml:space="preserve">Mój udział w powstanie publikacji oceniam na </w:t>
      </w:r>
      <w:r w:rsidR="000E72AA">
        <w:rPr>
          <w:rFonts w:ascii="Times New Roman" w:hAnsi="Times New Roman" w:cs="Times New Roman"/>
          <w:i/>
          <w:szCs w:val="24"/>
        </w:rPr>
        <w:t>9</w:t>
      </w:r>
      <w:r w:rsidRPr="009776F2">
        <w:rPr>
          <w:rFonts w:ascii="Times New Roman" w:hAnsi="Times New Roman" w:cs="Times New Roman"/>
          <w:i/>
          <w:szCs w:val="24"/>
        </w:rPr>
        <w:t xml:space="preserve">0% (koncepcja badań, prowadzenie prac w terenie, pobranie próbek i ich analiza, </w:t>
      </w:r>
      <w:r w:rsidR="005F11F0">
        <w:rPr>
          <w:rFonts w:ascii="Times New Roman" w:hAnsi="Times New Roman" w:cs="Times New Roman"/>
          <w:i/>
          <w:szCs w:val="24"/>
        </w:rPr>
        <w:t>opracowanie fitosocjologiczne i kartograficzne</w:t>
      </w:r>
      <w:r w:rsidRPr="009776F2">
        <w:rPr>
          <w:rFonts w:ascii="Times New Roman" w:hAnsi="Times New Roman" w:cs="Times New Roman"/>
          <w:i/>
          <w:szCs w:val="24"/>
        </w:rPr>
        <w:t>, interpretacja wyników, przygotowanie pracy do druku</w:t>
      </w:r>
      <w:r>
        <w:rPr>
          <w:rFonts w:ascii="Times New Roman" w:hAnsi="Times New Roman" w:cs="Times New Roman"/>
          <w:i/>
          <w:szCs w:val="24"/>
        </w:rPr>
        <w:t>, autor korespondencyjny</w:t>
      </w:r>
      <w:r w:rsidR="00D339F6">
        <w:rPr>
          <w:rFonts w:ascii="Times New Roman" w:hAnsi="Times New Roman" w:cs="Times New Roman"/>
          <w:i/>
          <w:szCs w:val="24"/>
        </w:rPr>
        <w:t>)</w:t>
      </w:r>
      <w:r w:rsidRPr="009776F2">
        <w:rPr>
          <w:rFonts w:ascii="Times New Roman" w:hAnsi="Times New Roman" w:cs="Times New Roman"/>
          <w:i/>
          <w:szCs w:val="24"/>
        </w:rPr>
        <w:t>.</w:t>
      </w:r>
    </w:p>
    <w:p w14:paraId="6C78FFAF" w14:textId="5EC4885B" w:rsidR="002962D1" w:rsidRDefault="002962D1" w:rsidP="009776F2">
      <w:pPr>
        <w:pStyle w:val="Akapitzlist"/>
        <w:numPr>
          <w:ilvl w:val="0"/>
          <w:numId w:val="2"/>
        </w:numPr>
        <w:spacing w:line="276" w:lineRule="auto"/>
        <w:ind w:left="851" w:hanging="491"/>
        <w:rPr>
          <w:rFonts w:ascii="Times New Roman" w:eastAsia="Times New Roman" w:hAnsi="Times New Roman" w:cs="Times New Roman"/>
          <w:sz w:val="24"/>
          <w:szCs w:val="24"/>
          <w:lang w:eastAsia="pl-PL"/>
        </w:rPr>
      </w:pPr>
      <w:r w:rsidRPr="00F641ED">
        <w:rPr>
          <w:rFonts w:ascii="Times New Roman" w:hAnsi="Times New Roman" w:cs="Times New Roman"/>
          <w:b/>
          <w:sz w:val="24"/>
          <w:szCs w:val="24"/>
        </w:rPr>
        <w:t>Skwierawski A.,</w:t>
      </w:r>
      <w:r w:rsidRPr="00F641ED">
        <w:rPr>
          <w:rFonts w:ascii="Times New Roman" w:hAnsi="Times New Roman" w:cs="Times New Roman"/>
          <w:sz w:val="24"/>
          <w:szCs w:val="24"/>
        </w:rPr>
        <w:t xml:space="preserve"> Sidoruk M. 2014. </w:t>
      </w:r>
      <w:hyperlink r:id="rId15" w:history="1">
        <w:r w:rsidRPr="00F641ED">
          <w:rPr>
            <w:rStyle w:val="Hipercze"/>
            <w:rFonts w:ascii="Times New Roman" w:hAnsi="Times New Roman" w:cs="Times New Roman"/>
            <w:color w:val="auto"/>
            <w:sz w:val="24"/>
            <w:szCs w:val="24"/>
            <w:u w:val="none"/>
          </w:rPr>
          <w:t>Heavy metal concentrations in the sediment profiles of the anthropogenically transformed Plociduga reservoir</w:t>
        </w:r>
      </w:hyperlink>
      <w:r w:rsidRPr="00F641ED">
        <w:rPr>
          <w:rFonts w:ascii="Times New Roman" w:hAnsi="Times New Roman" w:cs="Times New Roman"/>
          <w:sz w:val="24"/>
          <w:szCs w:val="24"/>
        </w:rPr>
        <w:t xml:space="preserve">. </w:t>
      </w:r>
      <w:r w:rsidRPr="00F641ED">
        <w:rPr>
          <w:rStyle w:val="publication-meta-journal"/>
          <w:rFonts w:ascii="Times New Roman" w:hAnsi="Times New Roman" w:cs="Times New Roman"/>
          <w:sz w:val="24"/>
          <w:szCs w:val="24"/>
        </w:rPr>
        <w:t>Ecological Chemistry and Engineering. S 21(1):79-88</w:t>
      </w:r>
      <w:r w:rsidRPr="00F641ED">
        <w:rPr>
          <w:rFonts w:ascii="Times New Roman" w:hAnsi="Times New Roman" w:cs="Times New Roman"/>
          <w:sz w:val="24"/>
          <w:szCs w:val="24"/>
        </w:rPr>
        <w:t>.</w:t>
      </w:r>
      <w:r w:rsidRPr="00F641ED">
        <w:rPr>
          <w:rFonts w:ascii="Times New Roman" w:eastAsia="Times New Roman" w:hAnsi="Times New Roman" w:cs="Times New Roman"/>
          <w:sz w:val="24"/>
          <w:szCs w:val="24"/>
          <w:lang w:eastAsia="pl-PL"/>
        </w:rPr>
        <w:t xml:space="preserve"> (15 pkt. MNiSW, IF</w:t>
      </w:r>
      <w:r w:rsidRPr="00F641ED">
        <w:rPr>
          <w:rFonts w:ascii="Times New Roman" w:eastAsia="Times New Roman" w:hAnsi="Times New Roman" w:cs="Times New Roman"/>
          <w:sz w:val="24"/>
          <w:szCs w:val="24"/>
          <w:vertAlign w:val="subscript"/>
          <w:lang w:eastAsia="pl-PL"/>
        </w:rPr>
        <w:t>(2016)</w:t>
      </w:r>
      <w:r w:rsidRPr="00F641ED">
        <w:rPr>
          <w:rFonts w:ascii="Times New Roman" w:eastAsia="Times New Roman" w:hAnsi="Times New Roman" w:cs="Times New Roman"/>
          <w:sz w:val="24"/>
          <w:szCs w:val="24"/>
          <w:lang w:eastAsia="pl-PL"/>
        </w:rPr>
        <w:t>=0,717)</w:t>
      </w:r>
      <w:r w:rsidR="004F1E2F">
        <w:rPr>
          <w:rFonts w:ascii="Times New Roman" w:eastAsia="Times New Roman" w:hAnsi="Times New Roman" w:cs="Times New Roman"/>
          <w:sz w:val="24"/>
          <w:szCs w:val="24"/>
          <w:lang w:eastAsia="pl-PL"/>
        </w:rPr>
        <w:t>.</w:t>
      </w:r>
    </w:p>
    <w:p w14:paraId="0783D87B" w14:textId="596ED939" w:rsidR="009776F2" w:rsidRPr="009776F2" w:rsidRDefault="009776F2" w:rsidP="00903490">
      <w:pPr>
        <w:pStyle w:val="Akapitzlist"/>
        <w:spacing w:after="240" w:line="240" w:lineRule="auto"/>
        <w:ind w:left="992" w:firstLine="0"/>
        <w:contextualSpacing w:val="0"/>
        <w:rPr>
          <w:rFonts w:ascii="Times New Roman" w:hAnsi="Times New Roman" w:cs="Times New Roman"/>
          <w:i/>
          <w:szCs w:val="24"/>
        </w:rPr>
      </w:pPr>
      <w:r w:rsidRPr="009776F2">
        <w:rPr>
          <w:rFonts w:ascii="Times New Roman" w:hAnsi="Times New Roman" w:cs="Times New Roman"/>
          <w:i/>
          <w:szCs w:val="24"/>
        </w:rPr>
        <w:t xml:space="preserve">Mój udział w powstanie publikacji oceniam na </w:t>
      </w:r>
      <w:r w:rsidR="000E72AA">
        <w:rPr>
          <w:rFonts w:ascii="Times New Roman" w:hAnsi="Times New Roman" w:cs="Times New Roman"/>
          <w:i/>
          <w:szCs w:val="24"/>
        </w:rPr>
        <w:t>8</w:t>
      </w:r>
      <w:r w:rsidRPr="009776F2">
        <w:rPr>
          <w:rFonts w:ascii="Times New Roman" w:hAnsi="Times New Roman" w:cs="Times New Roman"/>
          <w:i/>
          <w:szCs w:val="24"/>
        </w:rPr>
        <w:t xml:space="preserve">0% (koncepcja badań, prowadzenie </w:t>
      </w:r>
      <w:r>
        <w:rPr>
          <w:rFonts w:ascii="Times New Roman" w:hAnsi="Times New Roman" w:cs="Times New Roman"/>
          <w:i/>
          <w:szCs w:val="24"/>
        </w:rPr>
        <w:t>terenowych</w:t>
      </w:r>
      <w:r w:rsidRPr="009776F2">
        <w:rPr>
          <w:rFonts w:ascii="Times New Roman" w:hAnsi="Times New Roman" w:cs="Times New Roman"/>
          <w:i/>
          <w:szCs w:val="24"/>
        </w:rPr>
        <w:t xml:space="preserve">, </w:t>
      </w:r>
      <w:r>
        <w:rPr>
          <w:rFonts w:ascii="Times New Roman" w:hAnsi="Times New Roman" w:cs="Times New Roman"/>
          <w:i/>
          <w:szCs w:val="24"/>
        </w:rPr>
        <w:t>wykonywanie analiz laboratoryjnych</w:t>
      </w:r>
      <w:r w:rsidRPr="009776F2">
        <w:rPr>
          <w:rFonts w:ascii="Times New Roman" w:hAnsi="Times New Roman" w:cs="Times New Roman"/>
          <w:i/>
          <w:szCs w:val="24"/>
        </w:rPr>
        <w:t xml:space="preserve">, </w:t>
      </w:r>
      <w:r>
        <w:rPr>
          <w:rFonts w:ascii="Times New Roman" w:hAnsi="Times New Roman" w:cs="Times New Roman"/>
          <w:i/>
          <w:szCs w:val="24"/>
        </w:rPr>
        <w:t>opracowanie</w:t>
      </w:r>
      <w:r w:rsidRPr="009776F2">
        <w:rPr>
          <w:rFonts w:ascii="Times New Roman" w:hAnsi="Times New Roman" w:cs="Times New Roman"/>
          <w:i/>
          <w:szCs w:val="24"/>
        </w:rPr>
        <w:t xml:space="preserve"> wyników</w:t>
      </w:r>
      <w:r>
        <w:rPr>
          <w:rFonts w:ascii="Times New Roman" w:hAnsi="Times New Roman" w:cs="Times New Roman"/>
          <w:i/>
          <w:szCs w:val="24"/>
        </w:rPr>
        <w:t xml:space="preserve"> i treści pracy</w:t>
      </w:r>
      <w:r w:rsidRPr="009776F2">
        <w:rPr>
          <w:rFonts w:ascii="Times New Roman" w:hAnsi="Times New Roman" w:cs="Times New Roman"/>
          <w:i/>
          <w:szCs w:val="24"/>
        </w:rPr>
        <w:t>, przygotowanie pracy do druku</w:t>
      </w:r>
      <w:r>
        <w:rPr>
          <w:rFonts w:ascii="Times New Roman" w:hAnsi="Times New Roman" w:cs="Times New Roman"/>
          <w:i/>
          <w:szCs w:val="24"/>
        </w:rPr>
        <w:t>,</w:t>
      </w:r>
      <w:r w:rsidRPr="009776F2">
        <w:rPr>
          <w:rFonts w:ascii="Times New Roman" w:hAnsi="Times New Roman" w:cs="Times New Roman"/>
          <w:i/>
          <w:szCs w:val="24"/>
        </w:rPr>
        <w:t xml:space="preserve"> </w:t>
      </w:r>
      <w:r>
        <w:rPr>
          <w:rFonts w:ascii="Times New Roman" w:hAnsi="Times New Roman" w:cs="Times New Roman"/>
          <w:i/>
          <w:szCs w:val="24"/>
        </w:rPr>
        <w:t>autor korespondencyjny</w:t>
      </w:r>
      <w:r w:rsidR="00D339F6">
        <w:rPr>
          <w:rFonts w:ascii="Times New Roman" w:hAnsi="Times New Roman" w:cs="Times New Roman"/>
          <w:i/>
          <w:szCs w:val="24"/>
        </w:rPr>
        <w:t>)</w:t>
      </w:r>
      <w:r w:rsidRPr="009776F2">
        <w:rPr>
          <w:rFonts w:ascii="Times New Roman" w:hAnsi="Times New Roman" w:cs="Times New Roman"/>
          <w:i/>
          <w:szCs w:val="24"/>
        </w:rPr>
        <w:t>.</w:t>
      </w:r>
    </w:p>
    <w:bookmarkEnd w:id="0"/>
    <w:p w14:paraId="6AA1AB0B" w14:textId="2FF7D360" w:rsidR="00C035EB" w:rsidRPr="00E86EEF" w:rsidRDefault="00903490" w:rsidP="00903490">
      <w:pPr>
        <w:spacing w:before="120" w:after="120" w:line="276" w:lineRule="auto"/>
        <w:ind w:left="0" w:firstLine="0"/>
        <w:rPr>
          <w:rFonts w:ascii="Times New Roman" w:eastAsia="Times New Roman" w:hAnsi="Times New Roman" w:cs="Times New Roman"/>
          <w:szCs w:val="24"/>
          <w:lang w:eastAsia="pl-PL"/>
        </w:rPr>
      </w:pPr>
      <w:r w:rsidRPr="00E86EEF">
        <w:rPr>
          <w:rFonts w:ascii="Times New Roman" w:eastAsia="Times New Roman" w:hAnsi="Times New Roman" w:cs="Times New Roman"/>
          <w:szCs w:val="24"/>
          <w:lang w:eastAsia="pl-PL"/>
        </w:rPr>
        <w:t>S</w:t>
      </w:r>
      <w:r w:rsidR="00C035EB" w:rsidRPr="00E86EEF">
        <w:rPr>
          <w:rFonts w:ascii="Times New Roman" w:eastAsia="Times New Roman" w:hAnsi="Times New Roman" w:cs="Times New Roman"/>
          <w:szCs w:val="24"/>
          <w:lang w:eastAsia="pl-PL"/>
        </w:rPr>
        <w:t>uma punktów prac wchodząc</w:t>
      </w:r>
      <w:r w:rsidRPr="00E86EEF">
        <w:rPr>
          <w:rFonts w:ascii="Times New Roman" w:eastAsia="Times New Roman" w:hAnsi="Times New Roman" w:cs="Times New Roman"/>
          <w:szCs w:val="24"/>
          <w:lang w:eastAsia="pl-PL"/>
        </w:rPr>
        <w:t>ych</w:t>
      </w:r>
      <w:r w:rsidR="00C035EB" w:rsidRPr="00E86EEF">
        <w:rPr>
          <w:rFonts w:ascii="Times New Roman" w:eastAsia="Times New Roman" w:hAnsi="Times New Roman" w:cs="Times New Roman"/>
          <w:szCs w:val="24"/>
          <w:lang w:eastAsia="pl-PL"/>
        </w:rPr>
        <w:t xml:space="preserve"> w skład w/w cyklu wynosi 73 (wg punktacji obowiązującej w roku opublikowania). Impact Factor = 2,515.</w:t>
      </w:r>
    </w:p>
    <w:p w14:paraId="4A17F9DD" w14:textId="38CA07CD" w:rsidR="00903490" w:rsidRPr="00E86EEF" w:rsidRDefault="00903490" w:rsidP="00C035EB">
      <w:pPr>
        <w:spacing w:line="276" w:lineRule="auto"/>
        <w:ind w:left="0" w:firstLine="0"/>
        <w:rPr>
          <w:rFonts w:ascii="Times New Roman" w:eastAsia="Times New Roman" w:hAnsi="Times New Roman" w:cs="Times New Roman"/>
          <w:szCs w:val="24"/>
          <w:lang w:eastAsia="pl-PL"/>
        </w:rPr>
      </w:pPr>
      <w:r w:rsidRPr="00E86EEF">
        <w:rPr>
          <w:rFonts w:ascii="Times New Roman" w:eastAsia="Times New Roman" w:hAnsi="Times New Roman" w:cs="Times New Roman"/>
          <w:szCs w:val="24"/>
          <w:lang w:eastAsia="pl-PL"/>
        </w:rPr>
        <w:t xml:space="preserve">Na mój łączny dorobek składają się 54 recenzowane publikacje, w tym 12 znajdujących się na liście JCR. Suma punktów zgodnie z rokiem opublikowania wynosi 398 (wg </w:t>
      </w:r>
      <w:r w:rsidR="00E86EEF">
        <w:rPr>
          <w:rFonts w:ascii="Times New Roman" w:eastAsia="Times New Roman" w:hAnsi="Times New Roman" w:cs="Times New Roman"/>
          <w:szCs w:val="24"/>
          <w:lang w:eastAsia="pl-PL"/>
        </w:rPr>
        <w:t>punktacji</w:t>
      </w:r>
      <w:bookmarkStart w:id="1" w:name="_GoBack"/>
      <w:bookmarkEnd w:id="1"/>
      <w:r w:rsidRPr="00E86EEF">
        <w:rPr>
          <w:rFonts w:ascii="Times New Roman" w:eastAsia="Times New Roman" w:hAnsi="Times New Roman" w:cs="Times New Roman"/>
          <w:szCs w:val="24"/>
          <w:lang w:eastAsia="pl-PL"/>
        </w:rPr>
        <w:br/>
        <w:t>z 2016</w:t>
      </w:r>
      <w:r w:rsidR="00E86EEF" w:rsidRPr="00E86EEF">
        <w:rPr>
          <w:rFonts w:ascii="Times New Roman" w:eastAsia="Times New Roman" w:hAnsi="Times New Roman" w:cs="Times New Roman"/>
          <w:szCs w:val="24"/>
          <w:lang w:eastAsia="pl-PL"/>
        </w:rPr>
        <w:t xml:space="preserve"> </w:t>
      </w:r>
      <w:r w:rsidRPr="00E86EEF">
        <w:rPr>
          <w:rFonts w:ascii="Times New Roman" w:eastAsia="Times New Roman" w:hAnsi="Times New Roman" w:cs="Times New Roman"/>
          <w:szCs w:val="24"/>
          <w:lang w:eastAsia="pl-PL"/>
        </w:rPr>
        <w:t xml:space="preserve"> </w:t>
      </w:r>
      <w:r w:rsidR="00E86EEF" w:rsidRPr="00E86EEF">
        <w:rPr>
          <w:rFonts w:ascii="Times New Roman" w:eastAsia="Times New Roman" w:hAnsi="Times New Roman" w:cs="Times New Roman"/>
          <w:szCs w:val="24"/>
          <w:lang w:eastAsia="pl-PL"/>
        </w:rPr>
        <w:t xml:space="preserve">̶ </w:t>
      </w:r>
      <w:r w:rsidRPr="00E86EEF">
        <w:rPr>
          <w:rFonts w:ascii="Times New Roman" w:eastAsia="Times New Roman" w:hAnsi="Times New Roman" w:cs="Times New Roman"/>
          <w:szCs w:val="24"/>
          <w:lang w:eastAsia="pl-PL"/>
        </w:rPr>
        <w:t xml:space="preserve"> 665), sumaryczny IF = 8,688, liczba cytowa</w:t>
      </w:r>
      <w:r w:rsidR="00E86EEF" w:rsidRPr="00E86EEF">
        <w:rPr>
          <w:rFonts w:ascii="Times New Roman" w:eastAsia="Times New Roman" w:hAnsi="Times New Roman" w:cs="Times New Roman"/>
          <w:szCs w:val="24"/>
          <w:lang w:eastAsia="pl-PL"/>
        </w:rPr>
        <w:t>ń</w:t>
      </w:r>
      <w:r w:rsidRPr="00E86EEF">
        <w:rPr>
          <w:rFonts w:ascii="Times New Roman" w:eastAsia="Times New Roman" w:hAnsi="Times New Roman" w:cs="Times New Roman"/>
          <w:szCs w:val="24"/>
          <w:lang w:eastAsia="pl-PL"/>
        </w:rPr>
        <w:t xml:space="preserve"> wg bazy WoS = 64,  indeks Hirsha = 5.</w:t>
      </w:r>
    </w:p>
    <w:p w14:paraId="78F5D787" w14:textId="77777777" w:rsidR="002962D1" w:rsidRPr="00932C06" w:rsidRDefault="002962D1" w:rsidP="002962D1">
      <w:pPr>
        <w:spacing w:after="0"/>
        <w:ind w:left="0" w:firstLine="0"/>
        <w:rPr>
          <w:rFonts w:ascii="Times New Roman" w:eastAsia="Times New Roman" w:hAnsi="Times New Roman"/>
          <w:sz w:val="26"/>
          <w:szCs w:val="26"/>
          <w:lang w:eastAsia="pl-PL"/>
        </w:rPr>
      </w:pPr>
    </w:p>
    <w:p w14:paraId="0A5A5919" w14:textId="6981147C" w:rsidR="002962D1" w:rsidRPr="00A37D55" w:rsidRDefault="0038421C" w:rsidP="00A37D55">
      <w:pPr>
        <w:pStyle w:val="Akapitzlist"/>
        <w:numPr>
          <w:ilvl w:val="1"/>
          <w:numId w:val="5"/>
        </w:numPr>
        <w:spacing w:after="0"/>
        <w:ind w:left="426" w:hanging="426"/>
        <w:rPr>
          <w:rFonts w:ascii="Times New Roman" w:eastAsia="Times New Roman" w:hAnsi="Times New Roman"/>
          <w:b/>
          <w:sz w:val="26"/>
          <w:szCs w:val="26"/>
          <w:lang w:val="pl-PL" w:eastAsia="pl-PL"/>
        </w:rPr>
      </w:pPr>
      <w:r w:rsidRPr="0038421C">
        <w:rPr>
          <w:rFonts w:ascii="Times New Roman" w:eastAsia="Times New Roman" w:hAnsi="Times New Roman"/>
          <w:b/>
          <w:sz w:val="26"/>
          <w:szCs w:val="26"/>
          <w:lang w:val="pl-PL" w:eastAsia="pl-PL"/>
        </w:rPr>
        <w:t>Omówienie celu naukowego i uzyskanych wyników</w:t>
      </w:r>
    </w:p>
    <w:p w14:paraId="1096681D" w14:textId="77777777" w:rsidR="0038421C" w:rsidRPr="0038421C" w:rsidRDefault="0038421C" w:rsidP="0038421C">
      <w:pPr>
        <w:spacing w:after="0" w:line="240" w:lineRule="auto"/>
        <w:ind w:left="0" w:firstLine="0"/>
        <w:rPr>
          <w:rFonts w:ascii="Times New Roman" w:hAnsi="Times New Roman" w:cs="Times New Roman"/>
          <w:b/>
          <w:color w:val="000000" w:themeColor="text1"/>
          <w:sz w:val="24"/>
          <w:szCs w:val="24"/>
        </w:rPr>
      </w:pPr>
    </w:p>
    <w:p w14:paraId="7F7D63E4" w14:textId="259146F8" w:rsidR="002502DA" w:rsidRPr="00743E4C" w:rsidRDefault="0038421C" w:rsidP="0038421C">
      <w:pPr>
        <w:spacing w:after="0" w:line="240" w:lineRule="auto"/>
        <w:ind w:left="0" w:firstLine="0"/>
        <w:rPr>
          <w:rFonts w:ascii="Times New Roman" w:hAnsi="Times New Roman" w:cs="Times New Roman"/>
          <w:b/>
          <w:color w:val="000000" w:themeColor="text1"/>
          <w:sz w:val="24"/>
          <w:lang w:val="pl-PL"/>
        </w:rPr>
      </w:pPr>
      <w:r w:rsidRPr="00743E4C">
        <w:rPr>
          <w:rFonts w:ascii="Times New Roman" w:hAnsi="Times New Roman" w:cs="Times New Roman"/>
          <w:b/>
          <w:color w:val="000000" w:themeColor="text1"/>
          <w:sz w:val="24"/>
          <w:lang w:val="pl-PL"/>
        </w:rPr>
        <w:t xml:space="preserve">4.3.1. </w:t>
      </w:r>
      <w:r w:rsidR="002502DA" w:rsidRPr="00743E4C">
        <w:rPr>
          <w:rFonts w:ascii="Times New Roman" w:hAnsi="Times New Roman" w:cs="Times New Roman"/>
          <w:b/>
          <w:color w:val="000000" w:themeColor="text1"/>
          <w:sz w:val="24"/>
          <w:lang w:val="pl-PL"/>
        </w:rPr>
        <w:t>Wprowadzenie oraz cele badań składających się na osiągnięcie</w:t>
      </w:r>
    </w:p>
    <w:p w14:paraId="086E1346" w14:textId="77777777" w:rsidR="002502DA" w:rsidRPr="0038421C" w:rsidRDefault="002502DA" w:rsidP="0038421C">
      <w:pPr>
        <w:spacing w:after="0" w:line="240" w:lineRule="auto"/>
        <w:ind w:firstLine="709"/>
        <w:rPr>
          <w:rFonts w:ascii="Times New Roman" w:hAnsi="Times New Roman" w:cs="Times New Roman"/>
          <w:color w:val="000000" w:themeColor="text1"/>
          <w:lang w:val="pl-PL"/>
        </w:rPr>
      </w:pPr>
    </w:p>
    <w:p w14:paraId="01E61836" w14:textId="63DF4515"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Jeziora w skali regionalnej mogą być jednym z najważniejszych elementów środowiska wpływających na ochronę bioróżnorodności, fizjonomię krajobrazu i rozwój ekonomiczny (</w:t>
      </w:r>
      <w:r w:rsidRPr="0038421C">
        <w:rPr>
          <w:rFonts w:ascii="Times New Roman" w:hAnsi="Times New Roman" w:cs="Times New Roman"/>
          <w:lang w:val="pl-PL"/>
        </w:rPr>
        <w:t>Bronmark, Hansson 2002; Williamson i in. 2009</w:t>
      </w:r>
      <w:r w:rsidRPr="0038421C">
        <w:rPr>
          <w:rFonts w:ascii="Times New Roman" w:hAnsi="Times New Roman" w:cs="Times New Roman"/>
          <w:color w:val="000000" w:themeColor="text1"/>
          <w:lang w:val="pl-PL"/>
        </w:rPr>
        <w:t>). Współcześnie rola jezior staje się coraz większa i jest bardziej doceniana społecznie. Wzrasta bowiem nie tylko zapotrzebowanie na wodę użytkową dla ludności, przemysłu i rolnictwa, ale również rosną potrzeby w zakresie dostępu do ekosystemów wodnych reprezentujących formy bliskie naturalnym.</w:t>
      </w:r>
      <w:r w:rsidRPr="0038421C">
        <w:rPr>
          <w:rFonts w:ascii="Times New Roman" w:hAnsi="Times New Roman" w:cs="Times New Roman"/>
          <w:b/>
          <w:color w:val="FF0000"/>
          <w:lang w:val="pl-PL"/>
        </w:rPr>
        <w:t xml:space="preserve"> </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Rosnąca świadomość społeczna, że jeziora są najcenniejsze w naturalnej postaci, albo nieznacznie zmodyfikowanej, w przeciwieństwie do obiektów zlikwidowanych albo zanieczyszczonych powoduje, że zwiększa się wysiłki w kierunku działań polepszających stan jakości jezior oraz ich ochronę (Madgwick 1999).</w:t>
      </w:r>
    </w:p>
    <w:p w14:paraId="733B706F"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W zlewniach rolniczych zbiorniki wodne stanowią swoiste wyspy ekologiczne, odróżniające się od otoczenia, znacznie bogatsze pod względem różnorodności biologicznej w porównaniu do otaczających mało zróżnicowanych terenów uprawowych. Jest to funkcja szczególnie istotna wobec ochrony bioróżnorodności na poziomie gatunkowym i siedliskowym, nie tylko na obszarach cennych przyrodniczo, ale w równym stopniu także na terenach intensywnie zagospodarowanych lub wręcz zdegradowanych (United Nations 1992, Urbisz 2010). Szczególne znaczenie w kształtowaniu bioróżnorodności ma strefa brzegowa jezior, w której nakładają się wpływy środowiska wodnego i lądowego (tzw. ekotony). W strefie tej wykształcają się niezwykle bogate biocenozy, znacznie bardziej różnorodne niż otwarta toń wody, a zwłaszcza w porównaniu z sąsiednimi zagospodarowanymi terenami lądowymi (</w:t>
      </w:r>
      <w:r w:rsidRPr="0038421C">
        <w:rPr>
          <w:rFonts w:ascii="Times New Roman" w:hAnsi="Times New Roman" w:cs="Times New Roman"/>
          <w:lang w:val="pl-PL"/>
        </w:rPr>
        <w:t>Schmieder 2004)</w:t>
      </w:r>
      <w:r w:rsidRPr="0038421C">
        <w:rPr>
          <w:rFonts w:ascii="Times New Roman" w:hAnsi="Times New Roman" w:cs="Times New Roman"/>
          <w:color w:val="000000" w:themeColor="text1"/>
          <w:lang w:val="pl-PL"/>
        </w:rPr>
        <w:t>.</w:t>
      </w:r>
    </w:p>
    <w:p w14:paraId="4A554198"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lang w:val="pl-PL"/>
        </w:rPr>
        <w:t xml:space="preserve">Płytkie jeziora (tzw. polimiktyczne) stanowią powszechny typ zbiorników wodnych w pojeziernej strefie północnej Polski (Lossow 1996). Płytkie zbiorniki od jezior głębokich odróżnia szereg cech funkcjonalnych, a w szczególności brak stratyfikacji termicznej w okresie letnim (Choiński 2007, Scheffer, van Nes 2007). Większość różnic skutkuje tym, że płytkie jeziora generalnie charakteryzują się wysoką podatnością na degradację (Tan, Ozesmi 2006, Skwierawski 2010). Wynika to z niekorzystnego układu czynników wewnętrznych (mała głębokość i objętość wody, kontakt wody z osadami dennymi, resuspensja osadów pod wpływem falowania wody i działalności organizmów bentosowych), jak i ze skutków oddziaływań zewnętrznych (dopływ materii ze zlewni), napędzających proces eutrofizacji. W płytkich jeziorach nie zakłada się letnie uwarstwienie termiczne, charakterystyczne dla jezior głębszych. W wyniku tego cała objętość wody ulega mieszaniu. Powoduje to oddziaływanie całej powierzchni osadów jako strefy tzw. dna aktywnego, w obrębie której zachodzą procesy wymiany składników w układzie osad-woda. Płytkie jeziora są również narażone na procesy </w:t>
      </w:r>
      <w:r w:rsidRPr="0038421C">
        <w:rPr>
          <w:rFonts w:ascii="Times New Roman" w:hAnsi="Times New Roman" w:cs="Times New Roman"/>
          <w:lang w:val="pl-PL"/>
        </w:rPr>
        <w:lastRenderedPageBreak/>
        <w:t>resuspensji, wzmagającej proces zasilania wewnętrznego, czyli przemieszczania się biogenów z osadów dennych do wody (Qin i in. 2006).</w:t>
      </w:r>
    </w:p>
    <w:p w14:paraId="43C24AF2"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Degradacja i zanikanie jezior prowadzą do ubożenia ich zasobów i funkcji ekologicznych, ma zatem istotne powiązanie z regionalnymi możliwościami realizacji zrównoważonego rozwoju (Du i in. 2011). Współcześnie zaczęto zauważać skutki degradacji zbiorników wodnych oraz zwiększyła się świadomość wartości przyrodniczej i gospodarczej tych ekosystemów (</w:t>
      </w:r>
      <w:r w:rsidRPr="0038421C">
        <w:rPr>
          <w:rFonts w:ascii="Times New Roman" w:hAnsi="Times New Roman" w:cs="Times New Roman"/>
          <w:lang w:val="pl-PL"/>
        </w:rPr>
        <w:t xml:space="preserve">Schindler 2001, </w:t>
      </w:r>
      <w:r w:rsidRPr="0038421C">
        <w:rPr>
          <w:rFonts w:ascii="Times New Roman" w:hAnsi="Times New Roman" w:cs="Times New Roman"/>
          <w:color w:val="000000" w:themeColor="text1"/>
          <w:lang w:val="pl-PL"/>
        </w:rPr>
        <w:t xml:space="preserve">Cai i in. 2009, </w:t>
      </w:r>
      <w:r w:rsidRPr="0038421C">
        <w:rPr>
          <w:rFonts w:ascii="Times New Roman" w:hAnsi="Times New Roman" w:cs="Times New Roman"/>
          <w:lang w:val="pl-PL"/>
        </w:rPr>
        <w:t>Waters i in. 2009)</w:t>
      </w:r>
      <w:r w:rsidRPr="0038421C">
        <w:rPr>
          <w:rFonts w:ascii="Times New Roman" w:hAnsi="Times New Roman" w:cs="Times New Roman"/>
          <w:color w:val="000000" w:themeColor="text1"/>
          <w:lang w:val="pl-PL"/>
        </w:rPr>
        <w:t xml:space="preserve">. Negatywny wpływ działań gospodarczych na ekosystemy jeziorne przypisuje się z reguły gospodarce ostatnich dziesięcioleci, jednak również w bardziej odległej przeszłości miały miejsce istotne zmiany, co więcej </w:t>
      </w:r>
      <w:r w:rsidRPr="0038421C">
        <w:rPr>
          <w:rFonts w:ascii="Times New Roman" w:hAnsi="Times New Roman" w:cs="Times New Roman"/>
          <w:color w:val="000000" w:themeColor="text1"/>
          <w:lang w:val="pl-PL"/>
        </w:rPr>
        <w:sym w:font="Symbol" w:char="F02D"/>
      </w:r>
      <w:r w:rsidRPr="0038421C">
        <w:rPr>
          <w:rFonts w:ascii="Times New Roman" w:hAnsi="Times New Roman" w:cs="Times New Roman"/>
          <w:color w:val="000000" w:themeColor="text1"/>
          <w:lang w:val="pl-PL"/>
        </w:rPr>
        <w:t xml:space="preserve"> wpływające na obecny stan zasobów wodnych. W taki sposób w XIX w. na obszarze dzisiejszej północno-wschodniej Polski doprowadzono do znacznych ubytków zasobów jezior poprzez ich planowe osuszanie (</w:t>
      </w:r>
      <w:r w:rsidRPr="0038421C">
        <w:rPr>
          <w:rFonts w:ascii="Times New Roman" w:hAnsi="Times New Roman" w:cs="Times New Roman"/>
          <w:b/>
          <w:color w:val="000000" w:themeColor="text1"/>
          <w:lang w:val="pl-PL"/>
        </w:rPr>
        <w:t>A.2</w:t>
      </w:r>
      <w:r w:rsidRPr="0038421C">
        <w:rPr>
          <w:rFonts w:ascii="Times New Roman" w:hAnsi="Times New Roman" w:cs="Times New Roman"/>
          <w:color w:val="000000" w:themeColor="text1"/>
          <w:lang w:val="pl-PL"/>
        </w:rPr>
        <w:t>). Można odnieść wrażenie, że ten epizod w historii jezior Pojezierza Olsztyńskiego został zapomniany, podczas gdy jest istotny ze względu na znaczne zmiany w środowisku, pozostawione w wyniku realizowanych na szeroką skalę przedsięwzięć odwodnieniowych (</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 Obecnie obszary po osuszonych jeziorach mogą być poddawane renaturyzacji oraz stać się potencjalnymi obiektami rozwoju małej retencji, stąd można je postrzegać również w szerszym kontekście, jako elementu realizacji zadań rozwoju gospodarki wodnej obszarów młodoglacjalnych.</w:t>
      </w:r>
    </w:p>
    <w:p w14:paraId="0FC200E1"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Przyczyny i skutki osuszania jezior nie były dotąd rozpatrywane w literaturze jako odrębne zagadnienie związane z badaniami przekształceń krajobrazu. Nie istnieje żadne zwarte opracowanie, w którym przyczyny i zakres tych przedsięwzięć byłyby przeanalizowane. Co więcej, w pracach dotyczących ewolucji jezior i ich zmian ilościowych trudno doszukać się faktu, że przed 100 laty działalność człowieka doprowadziła do znacznych ubytków zasobów wód powierzchniowych w skali całego rozpatrywanego regionu geograficznego. W ostatnich latach pojawiły się jednak pierwsze opracowania na ten temat (Choiński i in. 2012, Ptak 2014). Działania takie były elementem prowadzonych w XIX w. melioracji gruntów, których dokumentacja techniczna wraz z projektem były już wówczas sporządzane. Dokumenty te, jak wspomina Toeppen (1870), były gromadzone w archiwach w Królewcu (obecnie Kaliningrad, Rosja). Niestety, podobnie jak wiele innych materiałów, również te dokumenty zaginęły w czasie II wojny światowej. Rozpatrywany problem osuszania jezior wydaje się jednak ważny ze względu na powstałe zmiany środowiskowe, oraz konsekwencje w funkcjonowaniu krajobrazu, sięgające również czasów współczesnych (</w:t>
      </w:r>
      <w:r w:rsidRPr="0038421C">
        <w:rPr>
          <w:rFonts w:ascii="Times New Roman" w:hAnsi="Times New Roman" w:cs="Times New Roman"/>
          <w:b/>
          <w:lang w:val="pl-PL"/>
        </w:rPr>
        <w:t>A.1</w:t>
      </w:r>
      <w:r w:rsidRPr="0038421C">
        <w:rPr>
          <w:rFonts w:ascii="Times New Roman" w:hAnsi="Times New Roman" w:cs="Times New Roman"/>
          <w:lang w:val="pl-PL"/>
        </w:rPr>
        <w:t>).</w:t>
      </w:r>
    </w:p>
    <w:p w14:paraId="20A87ED9"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u w:val="single"/>
          <w:lang w:val="pl-PL"/>
        </w:rPr>
        <w:t>Podstawowe cele moich badań</w:t>
      </w:r>
      <w:r w:rsidRPr="0038421C">
        <w:rPr>
          <w:rFonts w:ascii="Times New Roman" w:hAnsi="Times New Roman" w:cs="Times New Roman"/>
          <w:lang w:val="pl-PL"/>
        </w:rPr>
        <w:t>, opublikowanych w formie prac składających się na osiągnięcie, można sformułować w następujący sposób:</w:t>
      </w:r>
    </w:p>
    <w:p w14:paraId="7B170CC4" w14:textId="77777777" w:rsidR="002502DA" w:rsidRPr="0038421C" w:rsidRDefault="002502DA" w:rsidP="00865861">
      <w:pPr>
        <w:pStyle w:val="Akapitzlist"/>
        <w:numPr>
          <w:ilvl w:val="0"/>
          <w:numId w:val="23"/>
        </w:numPr>
        <w:spacing w:after="0"/>
        <w:contextualSpacing w:val="0"/>
        <w:rPr>
          <w:rFonts w:ascii="Times New Roman" w:hAnsi="Times New Roman" w:cs="Times New Roman"/>
          <w:lang w:val="pl-PL"/>
        </w:rPr>
      </w:pPr>
      <w:r w:rsidRPr="0038421C">
        <w:rPr>
          <w:rFonts w:ascii="Times New Roman" w:hAnsi="Times New Roman" w:cs="Times New Roman"/>
          <w:lang w:val="pl-PL"/>
        </w:rPr>
        <w:t>Przeprowadzenie oceny skali działań związanych z osuszaniem jezior na obszarze Pojezierza Olsztyńskiego w drugiej połowie XIX i na początku XX w., jako formy antropopresji, która przyczyniła się do znacznego i trwałego ubytku zasobów wodnych (</w:t>
      </w:r>
      <w:r w:rsidRPr="0038421C">
        <w:rPr>
          <w:rFonts w:ascii="Times New Roman" w:hAnsi="Times New Roman" w:cs="Times New Roman"/>
          <w:b/>
          <w:lang w:val="pl-PL"/>
        </w:rPr>
        <w:t>A.1</w:t>
      </w:r>
      <w:r w:rsidRPr="0038421C">
        <w:rPr>
          <w:rFonts w:ascii="Times New Roman" w:hAnsi="Times New Roman" w:cs="Times New Roman"/>
          <w:lang w:val="pl-PL"/>
        </w:rPr>
        <w:t>,</w:t>
      </w:r>
      <w:r w:rsidRPr="0038421C">
        <w:rPr>
          <w:rFonts w:ascii="Times New Roman" w:hAnsi="Times New Roman" w:cs="Times New Roman"/>
          <w:b/>
          <w:lang w:val="pl-PL"/>
        </w:rPr>
        <w:t xml:space="preserve"> A.2</w:t>
      </w:r>
      <w:r w:rsidRPr="0038421C">
        <w:rPr>
          <w:rFonts w:ascii="Times New Roman" w:hAnsi="Times New Roman" w:cs="Times New Roman"/>
          <w:lang w:val="pl-PL"/>
        </w:rPr>
        <w:t>),</w:t>
      </w:r>
    </w:p>
    <w:p w14:paraId="3E51B569" w14:textId="77777777" w:rsidR="002502DA" w:rsidRPr="0038421C" w:rsidRDefault="002502DA" w:rsidP="00865861">
      <w:pPr>
        <w:pStyle w:val="Akapitzlist"/>
        <w:numPr>
          <w:ilvl w:val="0"/>
          <w:numId w:val="23"/>
        </w:numPr>
        <w:spacing w:after="0"/>
        <w:contextualSpacing w:val="0"/>
        <w:rPr>
          <w:rFonts w:ascii="Times New Roman" w:eastAsia="Times New Roman" w:hAnsi="Times New Roman" w:cs="Times New Roman"/>
          <w:lang w:val="pl-PL" w:eastAsia="pl-PL"/>
        </w:rPr>
      </w:pPr>
      <w:r w:rsidRPr="0038421C">
        <w:rPr>
          <w:rFonts w:ascii="Times New Roman" w:eastAsia="Times New Roman" w:hAnsi="Times New Roman" w:cs="Times New Roman"/>
          <w:lang w:val="pl-PL" w:eastAsia="pl-PL"/>
        </w:rPr>
        <w:t xml:space="preserve">Określenie skutków, które przyniosły tego typu działania, zauważalnych z dzisiejszej perspektywy, w tym również ustalenie, w jakim stopniu adaptacja obszarów po osuszonych </w:t>
      </w:r>
      <w:r w:rsidRPr="0038421C">
        <w:rPr>
          <w:rFonts w:ascii="Times New Roman" w:eastAsia="Times New Roman" w:hAnsi="Times New Roman" w:cs="Times New Roman"/>
          <w:lang w:val="pl-PL" w:eastAsia="pl-PL"/>
        </w:rPr>
        <w:lastRenderedPageBreak/>
        <w:t xml:space="preserve">jeziorach do celów rolniczych jest kontynuowana współcześnie, oraz ocena współczesnego stanu tych terenów, pod kątem możliwości pełnienia funkcji środowiskowych i gospodarczych </w:t>
      </w:r>
      <w:r w:rsidRPr="0038421C">
        <w:rPr>
          <w:rFonts w:ascii="Times New Roman" w:hAnsi="Times New Roman" w:cs="Times New Roman"/>
          <w:lang w:val="pl-PL"/>
        </w:rPr>
        <w:t>(</w:t>
      </w:r>
      <w:r w:rsidRPr="0038421C">
        <w:rPr>
          <w:rFonts w:ascii="Times New Roman" w:hAnsi="Times New Roman" w:cs="Times New Roman"/>
          <w:b/>
          <w:lang w:val="pl-PL"/>
        </w:rPr>
        <w:t>A.2</w:t>
      </w:r>
      <w:r w:rsidRPr="0038421C">
        <w:rPr>
          <w:rFonts w:ascii="Times New Roman" w:hAnsi="Times New Roman" w:cs="Times New Roman"/>
          <w:lang w:val="pl-PL"/>
        </w:rPr>
        <w:t>,</w:t>
      </w:r>
      <w:r w:rsidRPr="0038421C">
        <w:rPr>
          <w:rFonts w:ascii="Times New Roman" w:hAnsi="Times New Roman" w:cs="Times New Roman"/>
          <w:b/>
          <w:lang w:val="pl-PL"/>
        </w:rPr>
        <w:t xml:space="preserve"> A.3</w:t>
      </w:r>
      <w:r w:rsidRPr="0038421C">
        <w:rPr>
          <w:rFonts w:ascii="Times New Roman" w:hAnsi="Times New Roman" w:cs="Times New Roman"/>
          <w:lang w:val="pl-PL"/>
        </w:rPr>
        <w:t>,</w:t>
      </w:r>
      <w:r w:rsidRPr="0038421C">
        <w:rPr>
          <w:rFonts w:ascii="Times New Roman" w:hAnsi="Times New Roman" w:cs="Times New Roman"/>
          <w:b/>
          <w:lang w:val="pl-PL"/>
        </w:rPr>
        <w:t xml:space="preserve"> A.4</w:t>
      </w:r>
      <w:r w:rsidRPr="0038421C">
        <w:rPr>
          <w:rFonts w:ascii="Times New Roman" w:hAnsi="Times New Roman" w:cs="Times New Roman"/>
          <w:lang w:val="pl-PL"/>
        </w:rPr>
        <w:t>,</w:t>
      </w:r>
      <w:r w:rsidRPr="0038421C">
        <w:rPr>
          <w:rFonts w:ascii="Times New Roman" w:hAnsi="Times New Roman" w:cs="Times New Roman"/>
          <w:b/>
          <w:lang w:val="pl-PL"/>
        </w:rPr>
        <w:t xml:space="preserve"> A.6</w:t>
      </w:r>
      <w:r w:rsidRPr="0038421C">
        <w:rPr>
          <w:rFonts w:ascii="Times New Roman" w:hAnsi="Times New Roman" w:cs="Times New Roman"/>
          <w:lang w:val="pl-PL"/>
        </w:rPr>
        <w:t>),</w:t>
      </w:r>
    </w:p>
    <w:p w14:paraId="5FA960DF" w14:textId="77777777" w:rsidR="002502DA" w:rsidRPr="0038421C" w:rsidRDefault="002502DA" w:rsidP="00865861">
      <w:pPr>
        <w:pStyle w:val="Akapitzlist"/>
        <w:numPr>
          <w:ilvl w:val="0"/>
          <w:numId w:val="23"/>
        </w:numPr>
        <w:spacing w:after="0"/>
        <w:contextualSpacing w:val="0"/>
        <w:rPr>
          <w:rFonts w:ascii="Times New Roman" w:hAnsi="Times New Roman" w:cs="Times New Roman"/>
          <w:lang w:val="pl-PL"/>
        </w:rPr>
      </w:pPr>
      <w:r w:rsidRPr="0038421C">
        <w:rPr>
          <w:rFonts w:ascii="Times New Roman" w:hAnsi="Times New Roman" w:cs="Times New Roman"/>
          <w:lang w:val="pl-PL"/>
        </w:rPr>
        <w:t>Dokonanie analizy współczesnego sposobu funkcjonowania obiektów, które zostały zrenaturyzowane po długotrwałym okresie odwodnienia (</w:t>
      </w:r>
      <w:r w:rsidRPr="0038421C">
        <w:rPr>
          <w:rFonts w:ascii="Times New Roman" w:hAnsi="Times New Roman" w:cs="Times New Roman"/>
          <w:b/>
          <w:lang w:val="pl-PL"/>
        </w:rPr>
        <w:t>A.3</w:t>
      </w:r>
      <w:r w:rsidRPr="0038421C">
        <w:rPr>
          <w:rFonts w:ascii="Times New Roman" w:hAnsi="Times New Roman" w:cs="Times New Roman"/>
          <w:lang w:val="pl-PL"/>
        </w:rPr>
        <w:t>,</w:t>
      </w:r>
      <w:r w:rsidRPr="0038421C">
        <w:rPr>
          <w:rFonts w:ascii="Times New Roman" w:hAnsi="Times New Roman" w:cs="Times New Roman"/>
          <w:b/>
          <w:lang w:val="pl-PL"/>
        </w:rPr>
        <w:t xml:space="preserve"> A.4</w:t>
      </w:r>
      <w:r w:rsidRPr="0038421C">
        <w:rPr>
          <w:rFonts w:ascii="Times New Roman" w:hAnsi="Times New Roman" w:cs="Times New Roman"/>
          <w:lang w:val="pl-PL"/>
        </w:rPr>
        <w:t>,</w:t>
      </w:r>
      <w:r w:rsidRPr="0038421C">
        <w:rPr>
          <w:rFonts w:ascii="Times New Roman" w:hAnsi="Times New Roman" w:cs="Times New Roman"/>
          <w:b/>
          <w:lang w:val="pl-PL"/>
        </w:rPr>
        <w:t xml:space="preserve"> A.5</w:t>
      </w:r>
      <w:r w:rsidRPr="0038421C">
        <w:rPr>
          <w:rFonts w:ascii="Times New Roman" w:hAnsi="Times New Roman" w:cs="Times New Roman"/>
          <w:lang w:val="pl-PL"/>
        </w:rPr>
        <w:t>,</w:t>
      </w:r>
      <w:r w:rsidRPr="0038421C">
        <w:rPr>
          <w:rFonts w:ascii="Times New Roman" w:hAnsi="Times New Roman" w:cs="Times New Roman"/>
          <w:b/>
          <w:lang w:val="pl-PL"/>
        </w:rPr>
        <w:t xml:space="preserve"> A.6</w:t>
      </w:r>
      <w:r w:rsidRPr="0038421C">
        <w:rPr>
          <w:rFonts w:ascii="Times New Roman" w:hAnsi="Times New Roman" w:cs="Times New Roman"/>
          <w:lang w:val="pl-PL"/>
        </w:rPr>
        <w:t>).</w:t>
      </w:r>
    </w:p>
    <w:p w14:paraId="7FF64225" w14:textId="77777777" w:rsidR="002502DA" w:rsidRPr="0038421C" w:rsidRDefault="002502DA" w:rsidP="00865861">
      <w:pPr>
        <w:pStyle w:val="Akapitzlist"/>
        <w:numPr>
          <w:ilvl w:val="0"/>
          <w:numId w:val="23"/>
        </w:numPr>
        <w:spacing w:after="0"/>
        <w:contextualSpacing w:val="0"/>
        <w:rPr>
          <w:rFonts w:ascii="Times New Roman" w:eastAsia="Times New Roman" w:hAnsi="Times New Roman" w:cs="Times New Roman"/>
          <w:lang w:val="pl-PL" w:eastAsia="pl-PL"/>
        </w:rPr>
      </w:pPr>
      <w:r w:rsidRPr="0038421C">
        <w:rPr>
          <w:rFonts w:ascii="Times New Roman" w:eastAsia="Times New Roman" w:hAnsi="Times New Roman" w:cs="Times New Roman"/>
          <w:lang w:val="pl-PL" w:eastAsia="pl-PL"/>
        </w:rPr>
        <w:t xml:space="preserve">Określenie, w jakim stopniu możliwe i uzasadnione jest przywracanie dawnych jezior, pod kątem technicznym, hydrologicznym i utylitarnym </w:t>
      </w:r>
      <w:r w:rsidRPr="0038421C">
        <w:rPr>
          <w:rFonts w:ascii="Times New Roman" w:hAnsi="Times New Roman" w:cs="Times New Roman"/>
          <w:lang w:val="pl-PL"/>
        </w:rPr>
        <w:t>(</w:t>
      </w:r>
      <w:r w:rsidRPr="0038421C">
        <w:rPr>
          <w:rFonts w:ascii="Times New Roman" w:hAnsi="Times New Roman" w:cs="Times New Roman"/>
          <w:b/>
          <w:lang w:val="pl-PL"/>
        </w:rPr>
        <w:t>A.2</w:t>
      </w:r>
      <w:r w:rsidRPr="0038421C">
        <w:rPr>
          <w:rFonts w:ascii="Times New Roman" w:hAnsi="Times New Roman" w:cs="Times New Roman"/>
          <w:lang w:val="pl-PL"/>
        </w:rPr>
        <w:t>,</w:t>
      </w:r>
      <w:r w:rsidRPr="0038421C">
        <w:rPr>
          <w:rFonts w:ascii="Times New Roman" w:hAnsi="Times New Roman" w:cs="Times New Roman"/>
          <w:b/>
          <w:lang w:val="pl-PL"/>
        </w:rPr>
        <w:t xml:space="preserve"> A.4</w:t>
      </w:r>
      <w:r w:rsidRPr="0038421C">
        <w:rPr>
          <w:rFonts w:ascii="Times New Roman" w:hAnsi="Times New Roman" w:cs="Times New Roman"/>
          <w:lang w:val="pl-PL"/>
        </w:rPr>
        <w:t>,</w:t>
      </w:r>
      <w:r w:rsidRPr="0038421C">
        <w:rPr>
          <w:rFonts w:ascii="Times New Roman" w:hAnsi="Times New Roman" w:cs="Times New Roman"/>
          <w:b/>
          <w:lang w:val="pl-PL"/>
        </w:rPr>
        <w:t xml:space="preserve"> A.6</w:t>
      </w:r>
      <w:r w:rsidRPr="0038421C">
        <w:rPr>
          <w:rFonts w:ascii="Times New Roman" w:hAnsi="Times New Roman" w:cs="Times New Roman"/>
          <w:lang w:val="pl-PL"/>
        </w:rPr>
        <w:t>)</w:t>
      </w:r>
      <w:r w:rsidRPr="0038421C">
        <w:rPr>
          <w:rFonts w:ascii="Times New Roman" w:eastAsia="Times New Roman" w:hAnsi="Times New Roman" w:cs="Times New Roman"/>
          <w:lang w:val="pl-PL" w:eastAsia="pl-PL"/>
        </w:rPr>
        <w:t>.</w:t>
      </w:r>
    </w:p>
    <w:p w14:paraId="25547E4D"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Szczegółowym celem prac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i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było dokonanie oceny stanu troficznego grupy płytkich jezior odtworzonych po długotrwałym okresie osuszenia, pod kątem specyfiki funkcjonowania takich obiektów na tle naturalnych zbiorników polimiktycznych. Dodatkowym celem w przypadku pracy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 xml:space="preserve">było przetestowanie jednego z nowszych systemó oceny stanu troficznego (metoda ITS, Neverowa-Dziopak 2010) w odniesieniu do zbiorników cechujących się niekorzystnym stanem ekologicznym, charakteryzujących się nadmiarem składników biogennych w obiegu, poprzez porównanie oceny ich stanu troficznego z rezultatami uzyskanymi powszechnie przyjętą metodą TSI Carlsona. </w:t>
      </w:r>
      <w:r w:rsidRPr="0038421C">
        <w:rPr>
          <w:rFonts w:ascii="Times New Roman" w:hAnsi="Times New Roman" w:cs="Times New Roman"/>
          <w:bCs/>
          <w:lang w:val="pl-PL"/>
        </w:rPr>
        <w:t xml:space="preserve">Celem pracy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bCs/>
          <w:lang w:val="pl-PL"/>
        </w:rPr>
        <w:t xml:space="preserve"> było dokonanie oceny stanu przekształconego jeziora Sawąg, które w XIX wieku zostało osuszone z przeznaczeniem na grunty rolnicze. Częściowe odtworzenie jeziora nastąpiło stosunkowo niedawno, przeprowadzone badania mogą zatem stanowić ilustrację procesów kształtowania się stanu troficznego, zachodzących w początkowej fazie ponownego istnienia zbiornika. </w:t>
      </w:r>
      <w:r w:rsidRPr="0038421C">
        <w:rPr>
          <w:rFonts w:ascii="Times New Roman" w:hAnsi="Times New Roman" w:cs="Times New Roman"/>
          <w:lang w:val="pl-PL"/>
        </w:rPr>
        <w:t>Według Scheffera (2004) brakuje w literaturze opracowań dotyczących jezior pozbawionych przez długi czas wody. Poznanie mechanizmów i przebiegu procesu eutrofizacji takich zrenaturyzowanych zbiorników jest zatem istotne zarówno z naukowego, jak i praktycznego punktu widzenia.</w:t>
      </w:r>
    </w:p>
    <w:p w14:paraId="357E295D"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W dalszych pracach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A.5</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w:t>
      </w:r>
      <w:r w:rsidRPr="0038421C">
        <w:rPr>
          <w:rFonts w:ascii="Times New Roman" w:hAnsi="Times New Roman" w:cs="Times New Roman"/>
          <w:b/>
          <w:color w:val="000000" w:themeColor="text1"/>
          <w:lang w:val="pl-PL"/>
        </w:rPr>
        <w:t>A.6</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analizie poddałem stopień zanieczyszczenia wybranymi metalami ciężkimi (Zn, Pb, Cr, Cd) osadów dennych i roślinności zrenaturyzowanych jezior. W przypadku zbiornika Płociduga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A.6</w:t>
      </w:r>
      <w:r w:rsidRPr="0038421C">
        <w:rPr>
          <w:rFonts w:ascii="Times New Roman" w:hAnsi="Times New Roman" w:cs="Times New Roman"/>
          <w:color w:val="000000" w:themeColor="text1"/>
          <w:lang w:val="pl-PL"/>
        </w:rPr>
        <w:t>)</w:t>
      </w:r>
      <w:r w:rsidRPr="0038421C">
        <w:rPr>
          <w:rFonts w:ascii="Times New Roman" w:hAnsi="Times New Roman" w:cs="Times New Roman"/>
          <w:bCs/>
          <w:lang w:val="pl-PL"/>
        </w:rPr>
        <w:t xml:space="preserve"> </w:t>
      </w:r>
      <w:r w:rsidRPr="0038421C">
        <w:rPr>
          <w:rFonts w:ascii="Times New Roman" w:hAnsi="Times New Roman" w:cs="Times New Roman"/>
          <w:lang w:val="pl-PL"/>
        </w:rPr>
        <w:t>celem była również całościowa ocena warunków funkcjonowania obiektu położonego w zlewni zurbanizowanej oraz określenie, w jaki sposób zanieczyszczenia te gromadziły się w różnych okresach funkcjonowania zbiornika w kontekście możliwości renaturyzacji badanego obiektu.</w:t>
      </w:r>
    </w:p>
    <w:p w14:paraId="274B75D8" w14:textId="77777777" w:rsidR="002502DA" w:rsidRPr="0038421C" w:rsidRDefault="002502DA" w:rsidP="0038421C">
      <w:pPr>
        <w:spacing w:after="0"/>
        <w:ind w:firstLine="709"/>
        <w:rPr>
          <w:rFonts w:ascii="Times New Roman" w:hAnsi="Times New Roman" w:cs="Times New Roman"/>
          <w:color w:val="000000" w:themeColor="text1"/>
          <w:lang w:val="pl-PL"/>
        </w:rPr>
      </w:pPr>
    </w:p>
    <w:p w14:paraId="14F4AB73" w14:textId="25C4A1D2" w:rsidR="002502DA" w:rsidRPr="00743E4C" w:rsidRDefault="0038421C" w:rsidP="0038421C">
      <w:pPr>
        <w:spacing w:after="0"/>
        <w:ind w:left="0" w:firstLine="0"/>
        <w:rPr>
          <w:rFonts w:ascii="Times New Roman" w:hAnsi="Times New Roman" w:cs="Times New Roman"/>
          <w:b/>
          <w:color w:val="000000" w:themeColor="text1"/>
          <w:sz w:val="24"/>
          <w:lang w:val="pl-PL"/>
        </w:rPr>
      </w:pPr>
      <w:r w:rsidRPr="00743E4C">
        <w:rPr>
          <w:rFonts w:ascii="Times New Roman" w:hAnsi="Times New Roman" w:cs="Times New Roman"/>
          <w:b/>
          <w:color w:val="000000" w:themeColor="text1"/>
          <w:sz w:val="24"/>
          <w:lang w:val="pl-PL"/>
        </w:rPr>
        <w:t xml:space="preserve">4.3.2. </w:t>
      </w:r>
      <w:r w:rsidR="002502DA" w:rsidRPr="00743E4C">
        <w:rPr>
          <w:rFonts w:ascii="Times New Roman" w:hAnsi="Times New Roman" w:cs="Times New Roman"/>
          <w:b/>
          <w:color w:val="000000" w:themeColor="text1"/>
          <w:sz w:val="24"/>
          <w:lang w:val="pl-PL"/>
        </w:rPr>
        <w:t>Obiekty i metody badań</w:t>
      </w:r>
    </w:p>
    <w:p w14:paraId="0962154D" w14:textId="77777777" w:rsidR="002502DA" w:rsidRPr="0038421C" w:rsidRDefault="002502DA" w:rsidP="0038421C">
      <w:pPr>
        <w:spacing w:after="0"/>
        <w:rPr>
          <w:rFonts w:ascii="Times New Roman" w:hAnsi="Times New Roman" w:cs="Times New Roman"/>
          <w:color w:val="000000" w:themeColor="text1"/>
          <w:lang w:val="pl-PL"/>
        </w:rPr>
      </w:pPr>
    </w:p>
    <w:p w14:paraId="12D7D922"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Jeziorami, które zostały samoistnie lub planowo odtworzone po długotrwałym okresie osuszenia, zainteresowałem się jeszcze w okresie prowadzenia badań do rozprawy doktorskiej. Prace terenowe prowadziłem na śródpolnych oczkach wodnych, które położone były na terenie zlewni jeziora Nowe Włóki. Obecność tego 21-hektarowego akwenu, pozbawionego jakiejkolwiek dokumentacji limnologicznej i widniejącego na starszych mapach jako łąki, zainspirowała mnie do prześledzenia jego historii. Dokładniejsze rozpoznanie doprowadziło mnie do zaskakującego wniosku, że takich jezior jest w okolicach Olsztyna znacznie więcej i stanowią one pewnego rodzaju „brakujące ogniwo” </w:t>
      </w:r>
      <w:r w:rsidRPr="0038421C">
        <w:rPr>
          <w:rFonts w:ascii="Times New Roman" w:hAnsi="Times New Roman" w:cs="Times New Roman"/>
          <w:lang w:val="pl-PL"/>
        </w:rPr>
        <w:lastRenderedPageBreak/>
        <w:t>w badaniach nad procesami ewolucji i zanikania zbiorników jeziornych w krajobrazie. Dokładniejsze analizy które przeprowadziłem wykazały bowiem, że redukcja liczby jezior w skali regionu mogła sięgać aż 30% w ciągu zaledwie pół wieku, w okresie od II połowy XIX w. do początków XX w.</w:t>
      </w:r>
    </w:p>
    <w:p w14:paraId="7DB19CA1"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lang w:val="pl-PL"/>
        </w:rPr>
        <w:t xml:space="preserve">Badania dotyczące problemu przekształceń jezior pod wpływem prac regulujących stosunki wodne, obejmowały obszar całego Pojezierza Olsztyńskiego w jego granicach geograficznych, zajmującego powierzchnię </w:t>
      </w:r>
      <w:r w:rsidRPr="0038421C">
        <w:rPr>
          <w:rFonts w:ascii="Times New Roman" w:hAnsi="Times New Roman" w:cs="Times New Roman"/>
          <w:color w:val="000000" w:themeColor="text1"/>
          <w:lang w:val="pl-PL"/>
        </w:rPr>
        <w:t>3820 km</w:t>
      </w:r>
      <w:r w:rsidRPr="0038421C">
        <w:rPr>
          <w:rFonts w:ascii="Times New Roman" w:hAnsi="Times New Roman" w:cs="Times New Roman"/>
          <w:color w:val="000000" w:themeColor="text1"/>
          <w:vertAlign w:val="superscript"/>
          <w:lang w:val="pl-PL"/>
        </w:rPr>
        <w:t>2</w:t>
      </w:r>
      <w:r w:rsidRPr="0038421C">
        <w:rPr>
          <w:rFonts w:ascii="Times New Roman" w:hAnsi="Times New Roman" w:cs="Times New Roman"/>
          <w:color w:val="000000" w:themeColor="text1"/>
          <w:lang w:val="pl-PL"/>
        </w:rPr>
        <w:t xml:space="preserve"> (Kondracki 2000). </w:t>
      </w:r>
      <w:r w:rsidRPr="0038421C">
        <w:rPr>
          <w:rFonts w:ascii="Times New Roman" w:hAnsi="Times New Roman" w:cs="Times New Roman"/>
          <w:lang w:val="pl-PL"/>
        </w:rPr>
        <w:t xml:space="preserve">Do opracowania oceny skali osuszania jezior na Pojezierzu Olsztyńskim wykorzystywałem archiwalne i współczesne mapy topograficzne, zdjęcia lotnicze z różnych okresów, oraz </w:t>
      </w:r>
      <w:r w:rsidRPr="0038421C">
        <w:rPr>
          <w:rFonts w:ascii="Times New Roman" w:hAnsi="Times New Roman" w:cs="Times New Roman"/>
          <w:color w:val="000000" w:themeColor="text1"/>
          <w:lang w:val="pl-PL"/>
        </w:rPr>
        <w:t>informacje dostępne w literaturze</w:t>
      </w:r>
      <w:r w:rsidRPr="0038421C">
        <w:rPr>
          <w:rFonts w:ascii="Times New Roman" w:hAnsi="Times New Roman" w:cs="Times New Roman"/>
          <w:lang w:val="pl-PL"/>
        </w:rPr>
        <w:t xml:space="preserve">. Najstarszym dostępnym źródłem kartograficznym, które ze względu na wystarczającą dokładność pozwalało na wykonanie próby odtworzenia dawnej sieci jezior, były mapy Schroettera, sporządzone w latach 1796-1802. Mapy te uważa się za najdokładniejsze opracowanie kartograficzne przełomu XVIII/XIX w. Oprócz tego wykorzystano również mapy Reymanna w różnych wydaniach (1806 oraz zaktualizowane około roku 1874), mapy Manoeverkarte (1908), oraz dokładne (skala 1:25 000) niemieckie mapy Mestissblatter, sporządzone dla większości arkuszy w latach 1913-1915. Na mapach z początku XX w. dawne, osuszone zbiorniki są często jeszcze zaznaczone jako jeziora, łącznie z ich nazwą, lub naniesione zostały jako „byłe jeziora”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w:t>
      </w:r>
    </w:p>
    <w:p w14:paraId="21D2BDEF"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Niemieckie mapy Mestissblatter, zostały również wykorzystane do analizy zmian w rozwoju infrastruktury od początku XX wieku. Na mapach pochodzących z tamtego okresu wiele z obecnie osuszonych zbiorników wodnych oznaczono jako jeziora i są one opisane nazwami własnymi w języku niemieckim lub są wymienione jako "dawne jeziora". Aby porównać te materiały z sytuacją współczesną, przeanalizowano dodatkowo polskie mapy topograficzne z lat 1980 w skali 1:10 000, a także zdjęcia lotnicze i ortofotomapy z 1997, 2010 oraz nowsze (</w:t>
      </w:r>
      <w:r w:rsidRPr="0038421C">
        <w:rPr>
          <w:rFonts w:ascii="Times New Roman" w:hAnsi="Times New Roman" w:cs="Times New Roman"/>
          <w:b/>
          <w:lang w:val="pl-PL"/>
        </w:rPr>
        <w:t>A.2</w:t>
      </w:r>
      <w:r w:rsidRPr="0038421C">
        <w:rPr>
          <w:rFonts w:ascii="Times New Roman" w:hAnsi="Times New Roman" w:cs="Times New Roman"/>
          <w:lang w:val="pl-PL"/>
        </w:rPr>
        <w:t>).</w:t>
      </w:r>
    </w:p>
    <w:p w14:paraId="2CCD2D9A" w14:textId="77777777" w:rsidR="002502DA" w:rsidRPr="0038421C" w:rsidRDefault="002502DA" w:rsidP="0038421C">
      <w:pPr>
        <w:spacing w:after="0"/>
        <w:ind w:firstLine="340"/>
        <w:rPr>
          <w:rFonts w:ascii="Times New Roman" w:hAnsi="Times New Roman" w:cs="Times New Roman"/>
          <w:b/>
          <w:lang w:val="pl-PL"/>
        </w:rPr>
      </w:pPr>
      <w:r w:rsidRPr="0038421C">
        <w:rPr>
          <w:rFonts w:ascii="Times New Roman" w:hAnsi="Times New Roman" w:cs="Times New Roman"/>
          <w:lang w:val="pl-PL"/>
        </w:rPr>
        <w:t>Na potrzeby prowadzonych analiz, archiwalne mapy zostały przetworzone na obrazy rastrowe z zachowaniem odpowiedniej skali, za pomocą oprogramowania do cyfrowej planimetrii (Didger 5). Aby zwiększyć dokładność skali, najstarsze mapy zostały skalibrowane do współczesnej siatki geograficznej z wykorzystaniem ArcGIS 10. Program ten wykorzystany został do ujednolicenia skali map, natomiast wszystkie pomiary powierzchni wykonywano indywidualnie dla każdego obiektu na każdej z map, w celu uniknięcia błędów automatyzacji procesu pomiarowego, wynikających z różnej specyfiki poszczególnych materiałów kartograficznych. W ten sposób prześledzono zmiany zachodzące w obrębie każdego spośród 143 obiektów wyodrębnionych jako jeziora osuszone w XIX w. na Pojezierzu Olsztyńskim (</w:t>
      </w:r>
      <w:r w:rsidRPr="0038421C">
        <w:rPr>
          <w:rFonts w:ascii="Times New Roman" w:hAnsi="Times New Roman" w:cs="Times New Roman"/>
          <w:b/>
          <w:lang w:val="pl-PL"/>
        </w:rPr>
        <w:t>A.2</w:t>
      </w:r>
      <w:r w:rsidRPr="0038421C">
        <w:rPr>
          <w:rFonts w:ascii="Times New Roman" w:hAnsi="Times New Roman" w:cs="Times New Roman"/>
          <w:lang w:val="pl-PL"/>
        </w:rPr>
        <w:t>).</w:t>
      </w:r>
    </w:p>
    <w:p w14:paraId="565B3420"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Dodatkowo przeanalizowano również inne źródła archiwalne, w tym opracowanie G. Leydinga (1959) „Słownik nazw miejscowych Okręgu Mazurskiego”, do którego autor gromadził zasoby danych związanych z toponimią północno-wschodniej Polski w pierwszych latach po II wojnie światowej. W opracowaniu Leydinga znalazło się w sumie 91 obiektów geograficznych określonych mianem dawnych jezior (</w:t>
      </w:r>
      <w:r w:rsidRPr="0038421C">
        <w:rPr>
          <w:rFonts w:ascii="Times New Roman" w:hAnsi="Times New Roman" w:cs="Times New Roman"/>
          <w:b/>
          <w:lang w:val="pl-PL"/>
        </w:rPr>
        <w:t>A.1</w:t>
      </w:r>
      <w:r w:rsidRPr="0038421C">
        <w:rPr>
          <w:rFonts w:ascii="Times New Roman" w:hAnsi="Times New Roman" w:cs="Times New Roman"/>
          <w:lang w:val="pl-PL"/>
        </w:rPr>
        <w:t xml:space="preserve">). Wśród nich aż 63 (69%) stanowiły łąki użytkowe, 14 (15%) obejmowało tereny </w:t>
      </w:r>
      <w:r w:rsidRPr="0038421C">
        <w:rPr>
          <w:rFonts w:ascii="Times New Roman" w:hAnsi="Times New Roman" w:cs="Times New Roman"/>
          <w:lang w:val="pl-PL"/>
        </w:rPr>
        <w:lastRenderedPageBreak/>
        <w:t>jezior „w większej części osuszonych”, a pojedyncze obiekty scharakteryzowane zostały jako bagna, podmokłe łąki, albo wprost – jako osuszone jeziora.</w:t>
      </w:r>
    </w:p>
    <w:p w14:paraId="03EB9EE6"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W pracy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 xml:space="preserve">badaniami objęto 5 niewielkich, płytkich akwenów położonych na Pojezierzu Olsztyńskim, należących do grupy 27 zbiorników odtworzonych planowo lub samoistnie po osuszeniu dokonanym w XIX w.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 xml:space="preserve"> A.2</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 xml:space="preserve">Ponowne napełnienie rozpatrywanych akwenów następowało od połowy lat </w:t>
      </w:r>
      <w:smartTag w:uri="urn:schemas-microsoft-com:office:smarttags" w:element="metricconverter">
        <w:smartTagPr>
          <w:attr w:name="ProductID" w:val="60’"/>
        </w:smartTagPr>
        <w:r w:rsidRPr="0038421C">
          <w:rPr>
            <w:rFonts w:ascii="Times New Roman" w:hAnsi="Times New Roman" w:cs="Times New Roman"/>
            <w:lang w:val="pl-PL"/>
          </w:rPr>
          <w:t>60’</w:t>
        </w:r>
      </w:smartTag>
      <w:r w:rsidRPr="0038421C">
        <w:rPr>
          <w:rFonts w:ascii="Times New Roman" w:hAnsi="Times New Roman" w:cs="Times New Roman"/>
          <w:lang w:val="pl-PL"/>
        </w:rPr>
        <w:t xml:space="preserve"> do początku lat 80’ XX w. Wszystkie badane zbiorniki charakteryzowały się niewielką powierzchnią, małą głębokością maksymalną, oraz przewagą obszarów rolniczych w strukturze użytkowania zlewni. Pod względem charakteru ekosystemu, badane akweny reprezentowały zróżnicowane warunki funkcjonowania: od silnie wykształconego stanu stabilnego fitoplanktonowego z dominacją sinic i słabym rozwojem makrofitów, do stanu czystowodnego, w którym główną grupą producentów były makrofity, z największym udziałem roślin o liściach pływających (</w:t>
      </w:r>
      <w:r w:rsidRPr="0038421C">
        <w:rPr>
          <w:rFonts w:ascii="Times New Roman" w:hAnsi="Times New Roman" w:cs="Times New Roman"/>
          <w:i/>
          <w:lang w:val="pl-PL"/>
        </w:rPr>
        <w:t>Nymphaea alba</w:t>
      </w:r>
      <w:r w:rsidRPr="0038421C">
        <w:rPr>
          <w:rFonts w:ascii="Times New Roman" w:hAnsi="Times New Roman" w:cs="Times New Roman"/>
          <w:lang w:val="pl-PL"/>
        </w:rPr>
        <w:t xml:space="preserve"> oraz </w:t>
      </w:r>
      <w:r w:rsidRPr="0038421C">
        <w:rPr>
          <w:rFonts w:ascii="Times New Roman" w:hAnsi="Times New Roman" w:cs="Times New Roman"/>
          <w:i/>
          <w:lang w:val="pl-PL"/>
        </w:rPr>
        <w:t>Nuphar lutea</w:t>
      </w:r>
      <w:r w:rsidRPr="0038421C">
        <w:rPr>
          <w:rFonts w:ascii="Times New Roman" w:hAnsi="Times New Roman" w:cs="Times New Roman"/>
          <w:lang w:val="pl-PL"/>
        </w:rPr>
        <w:t>). W okresie prowadzonych badań, z każdego z pięciu zbiorników pobierane były próbki wody, w równomiernych odstępach czasowych, obejmujących dwukrotny pobór przypadający na każdą porę roku przez okres 3 lat. Pomiar wskaźników potrzebnych do określenia wskaźnika ITS wykonywano</w:t>
      </w:r>
      <w:r w:rsidRPr="0038421C">
        <w:rPr>
          <w:rFonts w:ascii="Times New Roman" w:hAnsi="Times New Roman" w:cs="Times New Roman"/>
          <w:i/>
          <w:lang w:val="pl-PL"/>
        </w:rPr>
        <w:t xml:space="preserve"> in situ</w:t>
      </w:r>
      <w:r w:rsidRPr="0038421C">
        <w:rPr>
          <w:rFonts w:ascii="Times New Roman" w:hAnsi="Times New Roman" w:cs="Times New Roman"/>
          <w:lang w:val="pl-PL"/>
        </w:rPr>
        <w:t xml:space="preserve"> przy pomocy sondy wieloparametrycznej YSI 6600. Dane porównawcze do określenia TSI Carlsona pozyskano w tych samych terminach. Otrzymane dane pomiarowe przetworzone zostały zgodnie z wytycznymi obu wykorzystanych metod, a ich obróbkę statystyczną wykonano w programie Statistica 10PL.</w:t>
      </w:r>
    </w:p>
    <w:p w14:paraId="013B86EB"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Obiektem badań zawartych w publikacji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było Jezioro Sawąg, położone w gm. Świątki na Pojezierzu Olsztyńskim. </w:t>
      </w:r>
      <w:r w:rsidRPr="0038421C">
        <w:rPr>
          <w:rFonts w:ascii="Times New Roman" w:hAnsi="Times New Roman" w:cs="Times New Roman"/>
          <w:bCs/>
          <w:lang w:val="pl-PL"/>
        </w:rPr>
        <w:t xml:space="preserve">Jezioro to przed osuszeniem pod koniec XIX w. posiadało </w:t>
      </w:r>
      <w:r w:rsidRPr="0038421C">
        <w:rPr>
          <w:rFonts w:ascii="Times New Roman" w:hAnsi="Times New Roman" w:cs="Times New Roman"/>
          <w:lang w:val="pl-PL"/>
        </w:rPr>
        <w:t>znacznie wyższe od obecnego położenie zwierciadła wody i</w:t>
      </w:r>
      <w:r w:rsidRPr="0038421C">
        <w:rPr>
          <w:rFonts w:ascii="Times New Roman" w:hAnsi="Times New Roman" w:cs="Times New Roman"/>
          <w:bCs/>
          <w:lang w:val="pl-PL"/>
        </w:rPr>
        <w:t xml:space="preserve"> powierzchnię około </w:t>
      </w:r>
      <w:smartTag w:uri="urn:schemas-microsoft-com:office:smarttags" w:element="metricconverter">
        <w:smartTagPr>
          <w:attr w:name="ProductID" w:val="230 ha"/>
        </w:smartTagPr>
        <w:r w:rsidRPr="0038421C">
          <w:rPr>
            <w:rFonts w:ascii="Times New Roman" w:hAnsi="Times New Roman" w:cs="Times New Roman"/>
            <w:bCs/>
            <w:lang w:val="pl-PL"/>
          </w:rPr>
          <w:t>230 ha</w:t>
        </w:r>
      </w:smartTag>
      <w:r w:rsidRPr="0038421C">
        <w:rPr>
          <w:rFonts w:ascii="Times New Roman" w:hAnsi="Times New Roman" w:cs="Times New Roman"/>
          <w:bCs/>
          <w:lang w:val="pl-PL"/>
        </w:rPr>
        <w:t xml:space="preserve">, co kwalifikuje je jako największe odwodnione jezioro Pojezierza Olsztyńskiego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A.2</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Cs/>
          <w:lang w:val="pl-PL"/>
        </w:rPr>
        <w:t>Południowa i centralna część jeziora zostały przywrócone w latach 1994-</w:t>
      </w:r>
      <w:smartTag w:uri="urn:schemas-microsoft-com:office:smarttags" w:element="metricconverter">
        <w:smartTagPr>
          <w:attr w:name="ProductID" w:val="95, a"/>
        </w:smartTagPr>
        <w:r w:rsidRPr="0038421C">
          <w:rPr>
            <w:rFonts w:ascii="Times New Roman" w:hAnsi="Times New Roman" w:cs="Times New Roman"/>
            <w:bCs/>
            <w:lang w:val="pl-PL"/>
          </w:rPr>
          <w:t>95, a</w:t>
        </w:r>
      </w:smartTag>
      <w:r w:rsidRPr="0038421C">
        <w:rPr>
          <w:rFonts w:ascii="Times New Roman" w:hAnsi="Times New Roman" w:cs="Times New Roman"/>
          <w:bCs/>
          <w:lang w:val="pl-PL"/>
        </w:rPr>
        <w:t xml:space="preserve"> część północna – około roku 2000. Oznacza to, że zrenaturyzowane jezioro Sawąg w okresie objętym badaniami stanowiło jeszcze zbiornik w początkowej fazie istnienia, co odzwierciedlał charakter samego akwenu i jego otoczenia, w szczególności słaby rozwój roślinności wodnej i szuwarowej. </w:t>
      </w:r>
      <w:r w:rsidRPr="0038421C">
        <w:rPr>
          <w:rFonts w:ascii="Times New Roman" w:hAnsi="Times New Roman" w:cs="Times New Roman"/>
          <w:lang w:val="pl-PL"/>
        </w:rPr>
        <w:t xml:space="preserve">W okresie prowadzonych badań, obiekt ten posiadał powierzchnię </w:t>
      </w:r>
      <w:smartTag w:uri="urn:schemas-microsoft-com:office:smarttags" w:element="metricconverter">
        <w:smartTagPr>
          <w:attr w:name="ProductID" w:val="106 ha"/>
        </w:smartTagPr>
        <w:r w:rsidRPr="0038421C">
          <w:rPr>
            <w:rFonts w:ascii="Times New Roman" w:hAnsi="Times New Roman" w:cs="Times New Roman"/>
            <w:lang w:val="pl-PL"/>
          </w:rPr>
          <w:t>106 ha</w:t>
        </w:r>
      </w:smartTag>
      <w:r w:rsidRPr="0038421C">
        <w:rPr>
          <w:rFonts w:ascii="Times New Roman" w:hAnsi="Times New Roman" w:cs="Times New Roman"/>
          <w:lang w:val="pl-PL"/>
        </w:rPr>
        <w:t xml:space="preserve"> i składał się z trzech wyraźnie od siebie oddzielonych akwenów, połączonych systemem rowów otwartych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Obszar zasilania całego zagłębienia po dawnym jeziorze ma powierzchnię </w:t>
      </w:r>
      <w:smartTag w:uri="urn:schemas-microsoft-com:office:smarttags" w:element="metricconverter">
        <w:smartTagPr>
          <w:attr w:name="ProductID" w:val="755 ha"/>
        </w:smartTagPr>
        <w:r w:rsidRPr="0038421C">
          <w:rPr>
            <w:rFonts w:ascii="Times New Roman" w:hAnsi="Times New Roman" w:cs="Times New Roman"/>
            <w:lang w:val="pl-PL"/>
          </w:rPr>
          <w:t>755 ha</w:t>
        </w:r>
      </w:smartTag>
      <w:r w:rsidRPr="0038421C">
        <w:rPr>
          <w:rFonts w:ascii="Times New Roman" w:hAnsi="Times New Roman" w:cs="Times New Roman"/>
          <w:lang w:val="pl-PL"/>
        </w:rPr>
        <w:t xml:space="preserve"> i w 90% jest użytkowany rolniczo.</w:t>
      </w:r>
    </w:p>
    <w:p w14:paraId="63B3A309"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W pracy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A.5</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badaniami objęto 12 zbiorników wodnych położonych na Pojezierzu Mazurskim na obszarach z gospodarką zdominowaną rolniczym wykorzystaniem terenu, w tym 7 obiektów stanowiły jeziora osuszone w XIX w., a później przywrócone częściowo lub całkowicie do stanu pierwotnego. Analizy składu chemicznego roślin, oraz wpływu wielkości pokrycia powierzchni lustra wody przez </w:t>
      </w:r>
      <w:r w:rsidRPr="0038421C">
        <w:rPr>
          <w:rFonts w:ascii="Times New Roman" w:hAnsi="Times New Roman" w:cs="Times New Roman"/>
          <w:i/>
          <w:lang w:val="pl-PL"/>
        </w:rPr>
        <w:t>Hydrocharitetum morsus-ranae</w:t>
      </w:r>
      <w:r w:rsidRPr="0038421C">
        <w:rPr>
          <w:rFonts w:ascii="Times New Roman" w:hAnsi="Times New Roman" w:cs="Times New Roman"/>
          <w:lang w:val="pl-PL"/>
        </w:rPr>
        <w:t xml:space="preserve"> w strefie przybrzeżnej na jakość wód, przeprowadzono w dwóch wyodrębnionych grupach zbiorników wodnych. Pierwszą grupę (I) stanowiły zbiorniki, w których żabiściek pływający występował samodzielnie (obiekty 1-6), a drugą (II), w której żabiściekowi pływającemu towarzyszyła osoka aloesowata. Dodatkowo, wykonana została analiza składu </w:t>
      </w:r>
      <w:r w:rsidRPr="0038421C">
        <w:rPr>
          <w:rFonts w:ascii="Times New Roman" w:hAnsi="Times New Roman" w:cs="Times New Roman"/>
          <w:lang w:val="pl-PL"/>
        </w:rPr>
        <w:lastRenderedPageBreak/>
        <w:t>fitocenotycznego roślinności wodnej, szuwarowej, bagiennej i lądowej występującej w strefie brzegowej badanych zbiorników wodnych. Łącznie na potrzeby badań wykonano 328 zdjęć fitosocjologicznych metodą Braun-Blanquet`a.</w:t>
      </w:r>
    </w:p>
    <w:p w14:paraId="7D827CEA"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W ostatniej publikacji z prezentowanego cyklu, składającego się na moje osiągnięcie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A.6</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 xml:space="preserve">badaniami objęto obszar zagłębienia po osuszonym jeziorze, w źródłach archiwalnych występującego pod nazwą Płociduga (Leyding 1959). Obiekt położony jest w południowej części miasta Olsztyn i ma powierzchnię ok. 13 ha. Zagłębienie to jest zmeliorowane, odwadniane rowem otwartym uchodzącym do rzeki Łyny. Obecnie stagnująca woda utrzymuje się tylko w jego północnej części, oddzielonej od reszty zbiornika groblą służącą jako ścieżka piesza. Cała powierzchnia zbiornika porośnięta jest roślinnością w formie zwartego szuwaru trzcinowego </w:t>
      </w:r>
      <w:r w:rsidRPr="0038421C">
        <w:rPr>
          <w:rFonts w:ascii="Times New Roman" w:hAnsi="Times New Roman" w:cs="Times New Roman"/>
          <w:i/>
          <w:lang w:val="pl-PL"/>
        </w:rPr>
        <w:t>Phragmitetum australis</w:t>
      </w:r>
      <w:r w:rsidRPr="0038421C">
        <w:rPr>
          <w:rFonts w:ascii="Times New Roman" w:hAnsi="Times New Roman" w:cs="Times New Roman"/>
          <w:lang w:val="pl-PL"/>
        </w:rPr>
        <w:t>. Obiekt otoczony jest terenami zurbanizowanymi – zabudową mieszkaniową i przemysłową, do zbiornika kierowane są także wyloty dwóch kolektorów kanalizacji deszczowej. Analizie poddano rdzenie osadów dennych zlokalizowanych w dwóch oddzielonych od siebie częściach pozostałości po dawnym akwenie. Zakres badań obejmował również cyklicznie prowadzone pomiary i analizy wskaźników fizykochemicznych w wodzie stagnującej w zagłębieniu oraz z niego odpływającej.</w:t>
      </w:r>
    </w:p>
    <w:p w14:paraId="013627C8" w14:textId="77777777" w:rsidR="002502DA" w:rsidRPr="0038421C" w:rsidRDefault="002502DA" w:rsidP="0038421C">
      <w:pPr>
        <w:spacing w:after="0"/>
        <w:rPr>
          <w:rFonts w:ascii="Times New Roman" w:hAnsi="Times New Roman" w:cs="Times New Roman"/>
          <w:b/>
          <w:color w:val="000000" w:themeColor="text1"/>
          <w:lang w:val="pl-PL"/>
        </w:rPr>
      </w:pPr>
    </w:p>
    <w:p w14:paraId="15A0DA0F" w14:textId="6DDD1E91" w:rsidR="002502DA" w:rsidRPr="00743E4C" w:rsidRDefault="0038421C" w:rsidP="0038421C">
      <w:pPr>
        <w:spacing w:after="0"/>
        <w:ind w:left="0" w:firstLine="0"/>
        <w:rPr>
          <w:rFonts w:ascii="Times New Roman" w:hAnsi="Times New Roman" w:cs="Times New Roman"/>
          <w:b/>
          <w:color w:val="000000" w:themeColor="text1"/>
          <w:sz w:val="24"/>
          <w:lang w:val="pl-PL"/>
        </w:rPr>
      </w:pPr>
      <w:r w:rsidRPr="00743E4C">
        <w:rPr>
          <w:rFonts w:ascii="Times New Roman" w:hAnsi="Times New Roman" w:cs="Times New Roman"/>
          <w:b/>
          <w:color w:val="000000" w:themeColor="text1"/>
          <w:sz w:val="24"/>
          <w:lang w:val="pl-PL"/>
        </w:rPr>
        <w:t xml:space="preserve">4.3.3. </w:t>
      </w:r>
      <w:r w:rsidR="00743E4C" w:rsidRPr="00743E4C">
        <w:rPr>
          <w:rFonts w:ascii="Times New Roman" w:hAnsi="Times New Roman" w:cs="Times New Roman"/>
          <w:b/>
          <w:color w:val="000000" w:themeColor="text1"/>
          <w:sz w:val="24"/>
          <w:lang w:val="pl-PL"/>
        </w:rPr>
        <w:t>Omówienie wyników badań</w:t>
      </w:r>
    </w:p>
    <w:p w14:paraId="56DA1FFB" w14:textId="77777777" w:rsidR="002502DA" w:rsidRPr="0038421C" w:rsidRDefault="002502DA" w:rsidP="0038421C">
      <w:pPr>
        <w:spacing w:after="0"/>
        <w:rPr>
          <w:rFonts w:ascii="Times New Roman" w:hAnsi="Times New Roman" w:cs="Times New Roman"/>
          <w:b/>
          <w:lang w:val="pl-PL"/>
        </w:rPr>
      </w:pPr>
    </w:p>
    <w:p w14:paraId="0909BDCF" w14:textId="77777777" w:rsidR="002502DA" w:rsidRPr="0038421C" w:rsidRDefault="002502DA" w:rsidP="0038421C">
      <w:pPr>
        <w:spacing w:after="0"/>
        <w:ind w:left="0" w:firstLine="0"/>
        <w:rPr>
          <w:rFonts w:ascii="Times New Roman" w:hAnsi="Times New Roman" w:cs="Times New Roman"/>
          <w:lang w:val="pl-PL"/>
        </w:rPr>
      </w:pPr>
      <w:r w:rsidRPr="0038421C">
        <w:rPr>
          <w:rFonts w:ascii="Times New Roman" w:hAnsi="Times New Roman" w:cs="Times New Roman"/>
          <w:b/>
          <w:lang w:val="pl-PL"/>
        </w:rPr>
        <w:t>Dawne przekształcenia antropogeniczne sieci jeziornej i ich współczesne skutki</w:t>
      </w:r>
    </w:p>
    <w:p w14:paraId="55C37348" w14:textId="77777777" w:rsidR="002502DA" w:rsidRPr="0038421C" w:rsidRDefault="002502DA" w:rsidP="0038421C">
      <w:pPr>
        <w:spacing w:after="0"/>
        <w:rPr>
          <w:rFonts w:ascii="Times New Roman" w:hAnsi="Times New Roman" w:cs="Times New Roman"/>
          <w:b/>
          <w:lang w:val="pl-PL"/>
        </w:rPr>
      </w:pPr>
    </w:p>
    <w:p w14:paraId="462A7D21" w14:textId="77777777" w:rsidR="002502DA" w:rsidRPr="0038421C" w:rsidRDefault="002502DA" w:rsidP="0038421C">
      <w:pPr>
        <w:spacing w:after="0"/>
        <w:ind w:firstLine="340"/>
        <w:rPr>
          <w:rFonts w:ascii="Times New Roman" w:hAnsi="Times New Roman" w:cs="Times New Roman"/>
          <w:lang w:val="pl-PL"/>
        </w:rPr>
      </w:pPr>
      <w:r w:rsidRPr="0038421C">
        <w:rPr>
          <w:rStyle w:val="hps"/>
          <w:rFonts w:ascii="Times New Roman" w:hAnsi="Times New Roman" w:cs="Times New Roman"/>
          <w:color w:val="000000" w:themeColor="text1"/>
          <w:lang w:val="pl-PL"/>
        </w:rPr>
        <w:t xml:space="preserve">Przeobrażenia krajobrazu kulturowego, w tym również wód będących jego istotnym elementem, są uzależnione zarówno od warunków naturalnych, jak i czynników związanych z aktywnością człowieka – historycznych, społeczno-gospodarczych i kulturowych (Myga-Piątek 2010). Jedną z form antropopresji wywieranej na jeziora, są zmiany położenia zwierciadła wody, wpływające na retencję i modyfikujące odporność zbiorników na degradację. Zmiany stosunków wodnych w jeziorach mogą zachodzić zarówno z przyczyn naturalnych, jak i być efektem świadomej działalności człowieka. W praktyce dotyczą zarówno podwyższenia, jak i obniżania rzędnej zwierciadła wody w zbiornikach jeziornych. W skali europejskiej, jako najważniejsze powody piętrzenia podaje się przystosowanie dla potrzeb energetyki wodnej, retencjonowania wody, lub realizowane w celu rekultywacji jezior. Efekty takich zmian są zazwyczaj pozytywne, a ich skutek opiera się na poprawie wskaźników morfometrycznych odpowiedzialnych za odporność jeziora na degradację. Z kolei obniżanie </w:t>
      </w:r>
      <w:r w:rsidRPr="0038421C">
        <w:rPr>
          <w:rStyle w:val="hps"/>
          <w:rFonts w:ascii="Times New Roman" w:hAnsi="Times New Roman" w:cs="Times New Roman"/>
          <w:lang w:val="pl-PL"/>
        </w:rPr>
        <w:t xml:space="preserve">zwierciadła wody najczęściej jest skutkiem regulacji rzek i prac melioracyjnych realizowanych w zlewniach </w:t>
      </w:r>
      <w:r w:rsidRPr="0038421C">
        <w:rPr>
          <w:rFonts w:ascii="Times New Roman" w:hAnsi="Times New Roman" w:cs="Times New Roman"/>
          <w:lang w:val="pl-PL"/>
        </w:rPr>
        <w:t>(Schmieder 2004), prowadzących do degradacji ekosystemów wodnych. Omawiany tutaj proceder całkowitego osuszania jezior jest skrajnym przypadkiem tego drugiego zakresu oddziaływania na ekosystemy wodne.</w:t>
      </w:r>
    </w:p>
    <w:p w14:paraId="670F2B02"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eastAsia="Times New Roman" w:hAnsi="Times New Roman" w:cs="Times New Roman"/>
          <w:lang w:val="pl-PL" w:eastAsia="pl-PL"/>
        </w:rPr>
        <w:t xml:space="preserve">Praca </w:t>
      </w:r>
      <w:r w:rsidRPr="0038421C">
        <w:rPr>
          <w:rFonts w:ascii="Times New Roman" w:hAnsi="Times New Roman" w:cs="Times New Roman"/>
          <w:lang w:val="pl-PL"/>
        </w:rPr>
        <w:t>(</w:t>
      </w:r>
      <w:r w:rsidRPr="0038421C">
        <w:rPr>
          <w:rFonts w:ascii="Times New Roman" w:hAnsi="Times New Roman" w:cs="Times New Roman"/>
          <w:b/>
          <w:lang w:val="pl-PL"/>
        </w:rPr>
        <w:t>A.1</w:t>
      </w:r>
      <w:r w:rsidRPr="0038421C">
        <w:rPr>
          <w:rFonts w:ascii="Times New Roman" w:hAnsi="Times New Roman" w:cs="Times New Roman"/>
          <w:lang w:val="pl-PL"/>
        </w:rPr>
        <w:t xml:space="preserve">) tematycznie </w:t>
      </w:r>
      <w:r w:rsidRPr="0038421C">
        <w:rPr>
          <w:rFonts w:ascii="Times New Roman" w:eastAsia="Times New Roman" w:hAnsi="Times New Roman" w:cs="Times New Roman"/>
          <w:lang w:val="pl-PL" w:eastAsia="pl-PL"/>
        </w:rPr>
        <w:t xml:space="preserve">stanowi wprowadzenie do cyklu przedłożonych publikacji. Nakreśliłem w niej genezę specyficznego typu obiektów wodnych, którymi zajmowałem się w ramach głównego </w:t>
      </w:r>
      <w:r w:rsidRPr="0038421C">
        <w:rPr>
          <w:rFonts w:ascii="Times New Roman" w:eastAsia="Times New Roman" w:hAnsi="Times New Roman" w:cs="Times New Roman"/>
          <w:lang w:val="pl-PL" w:eastAsia="pl-PL"/>
        </w:rPr>
        <w:lastRenderedPageBreak/>
        <w:t>nurtu swoich zainteresowań badawczych. W pracy tej nakreśliłem tło geopolitycznych i gospodarczych przemian regionu, których częścią było rozpowszechnienie się idei osuszania terenów podmokłych i jezior na cele rolnicze.</w:t>
      </w:r>
      <w:r w:rsidRPr="0038421C">
        <w:rPr>
          <w:rFonts w:ascii="Times New Roman" w:hAnsi="Times New Roman" w:cs="Times New Roman"/>
          <w:lang w:val="pl-PL"/>
        </w:rPr>
        <w:t xml:space="preserve"> </w:t>
      </w:r>
      <w:r w:rsidRPr="0038421C">
        <w:rPr>
          <w:rFonts w:ascii="Times New Roman" w:eastAsia="Times New Roman" w:hAnsi="Times New Roman" w:cs="Times New Roman"/>
          <w:lang w:val="pl-PL" w:eastAsia="pl-PL"/>
        </w:rPr>
        <w:t xml:space="preserve">Przeprowadzone rozpoznanie wskazuje, że te mechanizmy gospodarcze, oraz tego typu obiekty wodne nie były dotąd przedmiotem szerszych zainteresowań badawczych. </w:t>
      </w:r>
      <w:r w:rsidRPr="0038421C">
        <w:rPr>
          <w:rFonts w:ascii="Times New Roman" w:hAnsi="Times New Roman" w:cs="Times New Roman"/>
          <w:lang w:val="pl-PL"/>
        </w:rPr>
        <w:t>Ta część pracy badawczej, podobnie jak analizy ilościowe, zostały przeze mnie opracowane od podstaw, bowiem powodów, okoliczności oraz podłoża gospodarczego osuszania jezior w dawnych Prusach Wschodnich nie wyjaśnia w sposób bezpośredni żadne z dotychczas publikowanych opracowań omawiających stosunki gospodarcze i społeczne analizowanego obszaru. Dopiero na podstawie pośrednich studiów literatury dotyczącej historii i geografii regionu, oraz analizy materiałów kartograficznych, możliwe było wyodrębnienie tych przyczyn (</w:t>
      </w:r>
      <w:r w:rsidRPr="0038421C">
        <w:rPr>
          <w:rFonts w:ascii="Times New Roman" w:hAnsi="Times New Roman" w:cs="Times New Roman"/>
          <w:b/>
          <w:lang w:val="pl-PL"/>
        </w:rPr>
        <w:t>A.2</w:t>
      </w:r>
      <w:r w:rsidRPr="0038421C">
        <w:rPr>
          <w:rFonts w:ascii="Times New Roman" w:hAnsi="Times New Roman" w:cs="Times New Roman"/>
          <w:lang w:val="pl-PL"/>
        </w:rPr>
        <w:t>).</w:t>
      </w:r>
    </w:p>
    <w:p w14:paraId="4BF1EBA1" w14:textId="77777777" w:rsidR="002502DA" w:rsidRPr="0038421C" w:rsidRDefault="002502DA" w:rsidP="0038421C">
      <w:pPr>
        <w:spacing w:after="0"/>
        <w:ind w:firstLine="340"/>
        <w:rPr>
          <w:rStyle w:val="hps"/>
          <w:rFonts w:ascii="Times New Roman" w:hAnsi="Times New Roman" w:cs="Times New Roman"/>
          <w:lang w:val="pl-PL"/>
        </w:rPr>
      </w:pPr>
      <w:r w:rsidRPr="0038421C">
        <w:rPr>
          <w:rStyle w:val="hps"/>
          <w:rFonts w:ascii="Times New Roman" w:hAnsi="Times New Roman" w:cs="Times New Roman"/>
          <w:lang w:val="pl-PL"/>
        </w:rPr>
        <w:t xml:space="preserve">Analiza dostępnych materiałów kartograficznych i literaturowych pozwoliła na stwierdzenie, że obniżanie położenia zwierciadła wody jezior, a często wręcz ich całkowite osuszanie, było w XIX w. uważane za ważną metodę pozyskiwania terenów rolniczych. W miejscach do tej pory pokrytych wodą, zakładano użytki zielone, </w:t>
      </w:r>
      <w:r w:rsidRPr="0038421C">
        <w:rPr>
          <w:rStyle w:val="hps"/>
          <w:rFonts w:ascii="Times New Roman" w:hAnsi="Times New Roman" w:cs="Times New Roman"/>
          <w:color w:val="000000" w:themeColor="text1"/>
          <w:lang w:val="pl-PL"/>
        </w:rPr>
        <w:t xml:space="preserve">uważane w takich lokalizacjach za wyjątkowo cenne. W opracowaniach gospodarczych i geograficznych publikowanych do II Wojny Światowej, można dostrzec pogląd, że oprócz roli rybackiej nie przypisywano naturalnym zbiornikom wodnym istotnych funkcji. To samo dotyczyło również innych ekosystemów związanych z wodą (torfowiska, bagna, oczka wodne), które traktowano często jako obiekty niekorzystne w krajobrazie, wręcz kolidujące z produkcją rolną (Srokowski 1930). Trudno jednak obarczać kogokolwiek odpowiedzialnością za dokonane zmiany w środowisku, gdyż były to działania zgodne z ówczesnym stanem wiedzy i poglądem o konieczności dostosowywania przyrody do celów gospodarki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w:t>
      </w:r>
      <w:r w:rsidRPr="0038421C">
        <w:rPr>
          <w:rStyle w:val="hps"/>
          <w:rFonts w:ascii="Times New Roman" w:hAnsi="Times New Roman" w:cs="Times New Roman"/>
          <w:color w:val="000000" w:themeColor="text1"/>
          <w:lang w:val="pl-PL"/>
        </w:rPr>
        <w:t xml:space="preserve">. Z tych powodów na obszarze dzisiejszej Polski północno-wschodniej (wówczas w Prowincji Prus Wschodnich) w XIX w. osuszanie jezior stało się powszechną praktyką. Zabiegi takie dotyczyły przede wszystkim jezior, których całkowite i trwałe odwodnienie było </w:t>
      </w:r>
      <w:r w:rsidRPr="0038421C">
        <w:rPr>
          <w:rStyle w:val="hps"/>
          <w:rFonts w:ascii="Times New Roman" w:hAnsi="Times New Roman" w:cs="Times New Roman"/>
          <w:lang w:val="pl-PL"/>
        </w:rPr>
        <w:t xml:space="preserve">technicznie wykonalne przy zastosowaniu dostępnych wówczas sposobów wykonywania prac melioracyjnych. </w:t>
      </w:r>
      <w:r w:rsidRPr="0038421C">
        <w:rPr>
          <w:rFonts w:ascii="Times New Roman" w:hAnsi="Times New Roman" w:cs="Times New Roman"/>
          <w:lang w:val="pl-PL"/>
        </w:rPr>
        <w:t>Połowa XIX w. była okresem pionierskim w tego typu działaniach. Autor książki „Kultura łąk” (Haffer 1860) jako inżynier projektujący systemy odwodnień, stwierdził w swoim opracowaniu, że na ówczesny czas nie istniały żadne materiały drukowane, które mogły by być pomocne w zebraniu wiedzy o technicznych aspektach osuszania jezior (</w:t>
      </w:r>
      <w:r w:rsidRPr="0038421C">
        <w:rPr>
          <w:rFonts w:ascii="Times New Roman" w:hAnsi="Times New Roman" w:cs="Times New Roman"/>
          <w:b/>
          <w:lang w:val="pl-PL"/>
        </w:rPr>
        <w:t>A.1</w:t>
      </w:r>
      <w:r w:rsidRPr="0038421C">
        <w:rPr>
          <w:rFonts w:ascii="Times New Roman" w:hAnsi="Times New Roman" w:cs="Times New Roman"/>
          <w:lang w:val="pl-PL"/>
        </w:rPr>
        <w:t>).</w:t>
      </w:r>
    </w:p>
    <w:p w14:paraId="1AE95BA7"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Pod koniec XIX w. prace melioracyjne związane z osuszaniem jezior, przybrały formę bardziej zorganizowaną. </w:t>
      </w:r>
      <w:r w:rsidRPr="0038421C">
        <w:rPr>
          <w:rFonts w:ascii="Times New Roman" w:hAnsi="Times New Roman" w:cs="Times New Roman"/>
          <w:color w:val="000000" w:themeColor="text1"/>
          <w:lang w:val="pl-PL"/>
        </w:rPr>
        <w:t xml:space="preserve">Zaczęto wówczas organizować tzw. spółki wodne, zajmujące się pozyskiwaniem nowych terenów dla rolnictwa. Bodźcem do zwiększania areału użytków zielonych była w tym okresie tendencja wzrostu pogłowia bydła, </w:t>
      </w:r>
      <w:r w:rsidRPr="0038421C">
        <w:rPr>
          <w:rFonts w:ascii="Times New Roman" w:hAnsi="Times New Roman" w:cs="Times New Roman"/>
          <w:lang w:val="pl-PL"/>
        </w:rPr>
        <w:t>wynikająca ze zwiększającego się w Niemczech zapotrzebowania na produkty pochodzenia zwierzęcego. Od roku 1849 do 1897 liczba sztuk bydła w prowincji Prus Wschodnich wzrosła z 600 tys. do ponad miliona sztuk (</w:t>
      </w:r>
      <w:r w:rsidRPr="0038421C">
        <w:rPr>
          <w:rFonts w:ascii="Times New Roman" w:hAnsi="Times New Roman" w:cs="Times New Roman"/>
          <w:b/>
          <w:lang w:val="pl-PL"/>
        </w:rPr>
        <w:t>A.1</w:t>
      </w:r>
      <w:r w:rsidRPr="0038421C">
        <w:rPr>
          <w:rFonts w:ascii="Times New Roman" w:hAnsi="Times New Roman" w:cs="Times New Roman"/>
          <w:lang w:val="pl-PL"/>
        </w:rPr>
        <w:t>).</w:t>
      </w:r>
    </w:p>
    <w:p w14:paraId="056DD92F"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 xml:space="preserve">Bazując na dostępnych materiałach wyjściowych, stwierdzono łącznie istnienie 143 jezior osuszonych na Pojezierzu Olsztyńskim w różnych okresach (Rys. 1). Obiekty tego typu były dość </w:t>
      </w:r>
      <w:r w:rsidRPr="0038421C">
        <w:rPr>
          <w:rFonts w:ascii="Times New Roman" w:hAnsi="Times New Roman" w:cs="Times New Roman"/>
          <w:color w:val="000000" w:themeColor="text1"/>
          <w:lang w:val="pl-PL"/>
        </w:rPr>
        <w:lastRenderedPageBreak/>
        <w:t>równomiernie rozmieszczone na obszarze regionu (</w:t>
      </w:r>
      <w:r w:rsidRPr="0038421C">
        <w:rPr>
          <w:rFonts w:ascii="Times New Roman" w:hAnsi="Times New Roman" w:cs="Times New Roman"/>
          <w:b/>
          <w:color w:val="000000" w:themeColor="text1"/>
          <w:lang w:val="pl-PL"/>
        </w:rPr>
        <w:t>A.2</w:t>
      </w:r>
      <w:r w:rsidRPr="0038421C">
        <w:rPr>
          <w:rFonts w:ascii="Times New Roman" w:hAnsi="Times New Roman" w:cs="Times New Roman"/>
          <w:color w:val="000000" w:themeColor="text1"/>
          <w:lang w:val="pl-PL"/>
        </w:rPr>
        <w:t>). Obszary zwiększonej frekwencji odwodnionych jezior korespondowały z ogólną wyższą jeziornością terenów odpowiadających fazom tzw. postoju recesji lodowca pod koniec ostatniego zlodowacenia bałtyckiego, odpowiedzialnych za powstawanie jezior moreny czołowej. Najmniejsze zagęszczenie osuszanych jezior stwierdzono na terenach większych kompleksów leśnych południowej i zachodniej części Pojezierza.</w:t>
      </w:r>
    </w:p>
    <w:p w14:paraId="62318670" w14:textId="77777777" w:rsidR="002502DA" w:rsidRPr="0038421C" w:rsidRDefault="002502DA" w:rsidP="0038421C">
      <w:pPr>
        <w:spacing w:after="0"/>
        <w:rPr>
          <w:rFonts w:ascii="Times New Roman" w:hAnsi="Times New Roman" w:cs="Times New Roman"/>
          <w:color w:val="000000" w:themeColor="text1"/>
          <w:lang w:val="pl-PL"/>
        </w:rPr>
      </w:pPr>
    </w:p>
    <w:p w14:paraId="20FF5087" w14:textId="77777777" w:rsidR="002502DA" w:rsidRPr="0038421C" w:rsidRDefault="002502DA" w:rsidP="0038421C">
      <w:pPr>
        <w:spacing w:after="0"/>
        <w:jc w:val="center"/>
        <w:rPr>
          <w:rFonts w:ascii="Times New Roman" w:hAnsi="Times New Roman" w:cs="Times New Roman"/>
          <w:lang w:val="pl-PL"/>
        </w:rPr>
      </w:pPr>
      <w:r w:rsidRPr="0038421C">
        <w:rPr>
          <w:rFonts w:ascii="Times New Roman" w:hAnsi="Times New Roman" w:cs="Times New Roman"/>
          <w:noProof/>
          <w:lang w:val="pl-PL" w:eastAsia="pl-PL"/>
        </w:rPr>
        <w:drawing>
          <wp:inline distT="0" distB="0" distL="0" distR="0" wp14:anchorId="24D00DD2" wp14:editId="5CAEF639">
            <wp:extent cx="3431193" cy="4304325"/>
            <wp:effectExtent l="0" t="0" r="0" b="1270"/>
            <wp:docPr id="2" name="Obraz 2" descr="jeziora osus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ziora osuszo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42686" cy="4318743"/>
                    </a:xfrm>
                    <a:prstGeom prst="rect">
                      <a:avLst/>
                    </a:prstGeom>
                    <a:noFill/>
                    <a:ln>
                      <a:noFill/>
                    </a:ln>
                  </pic:spPr>
                </pic:pic>
              </a:graphicData>
            </a:graphic>
          </wp:inline>
        </w:drawing>
      </w:r>
    </w:p>
    <w:p w14:paraId="7DC11CB6" w14:textId="77777777" w:rsidR="002502DA" w:rsidRPr="0038421C" w:rsidRDefault="002502DA" w:rsidP="0038421C">
      <w:pPr>
        <w:spacing w:after="0"/>
        <w:rPr>
          <w:rFonts w:ascii="Times New Roman" w:hAnsi="Times New Roman" w:cs="Times New Roman"/>
          <w:lang w:val="pl-PL"/>
        </w:rPr>
      </w:pPr>
    </w:p>
    <w:p w14:paraId="747771DE" w14:textId="518DEA81" w:rsidR="002502DA" w:rsidRPr="0038421C" w:rsidRDefault="002502DA" w:rsidP="00743E4C">
      <w:pPr>
        <w:spacing w:after="0" w:line="276" w:lineRule="auto"/>
        <w:jc w:val="center"/>
        <w:rPr>
          <w:rFonts w:ascii="Times New Roman" w:hAnsi="Times New Roman" w:cs="Times New Roman"/>
          <w:lang w:val="pl-PL"/>
        </w:rPr>
      </w:pPr>
      <w:r w:rsidRPr="0038421C">
        <w:rPr>
          <w:rFonts w:ascii="Times New Roman" w:hAnsi="Times New Roman" w:cs="Times New Roman"/>
          <w:lang w:val="pl-PL"/>
        </w:rPr>
        <w:t>Rys. 1. Rozmieszczenie jezior osuszonych na przełomie XIX i XX w. na obszarze objętym granicami dzisiejszego Pojezierza Olsztyńskiego (opracowanie własne, praca A</w:t>
      </w:r>
      <w:r w:rsidR="00743E4C">
        <w:rPr>
          <w:rFonts w:ascii="Times New Roman" w:hAnsi="Times New Roman" w:cs="Times New Roman"/>
          <w:lang w:val="pl-PL"/>
        </w:rPr>
        <w:t>.</w:t>
      </w:r>
      <w:r w:rsidRPr="0038421C">
        <w:rPr>
          <w:rFonts w:ascii="Times New Roman" w:hAnsi="Times New Roman" w:cs="Times New Roman"/>
          <w:lang w:val="pl-PL"/>
        </w:rPr>
        <w:t>2)</w:t>
      </w:r>
    </w:p>
    <w:p w14:paraId="25584650" w14:textId="77777777" w:rsidR="002502DA" w:rsidRPr="0038421C" w:rsidRDefault="002502DA" w:rsidP="0038421C">
      <w:pPr>
        <w:spacing w:after="0"/>
        <w:rPr>
          <w:rFonts w:ascii="Times New Roman" w:hAnsi="Times New Roman" w:cs="Times New Roman"/>
          <w:color w:val="000000" w:themeColor="text1"/>
          <w:lang w:val="pl-PL"/>
        </w:rPr>
      </w:pPr>
    </w:p>
    <w:p w14:paraId="468E3DDC"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Ze względu na dużą dynamikę zmian wprowadzanych w środowisku, poprzez stopniowe postępowanie prac melioracyjnych, a także samoistne lub planowe odtwarzanie zbiorników, ich stan ilościowy zmieniał się znacznie w poszczególnych okresach. Według danych z początku XX w., spośród 143 obiektów pozostało zaledwie 17 istniejących akwenów. Do tego czasu odwodnione zostały wszystkie jeziora mające przed osuszeniem powierzchnię &gt;20 ha (</w:t>
      </w:r>
      <w:r w:rsidRPr="0038421C">
        <w:rPr>
          <w:rFonts w:ascii="Times New Roman" w:hAnsi="Times New Roman" w:cs="Times New Roman"/>
          <w:b/>
          <w:color w:val="000000" w:themeColor="text1"/>
          <w:lang w:val="pl-PL"/>
        </w:rPr>
        <w:t>A.2</w:t>
      </w:r>
      <w:r w:rsidRPr="0038421C">
        <w:rPr>
          <w:rFonts w:ascii="Times New Roman" w:hAnsi="Times New Roman" w:cs="Times New Roman"/>
          <w:color w:val="000000" w:themeColor="text1"/>
          <w:lang w:val="pl-PL"/>
        </w:rPr>
        <w:t>). Na Pojezierzu Olsztyńskim ze względów technicznych całkowitemu osuszeniu poddawano wyłącznie jeziora płytkie, a w przeważającej części były to również zbiorniki o niewielkim areale. Spośród 143 zinwentaryzowanych tego typu obiektów aż 77% stanowiły akweny posiadające powierzchnię poniżej 20 ha.</w:t>
      </w:r>
    </w:p>
    <w:p w14:paraId="59E7EFBF"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color w:val="000000" w:themeColor="text1"/>
          <w:lang w:val="pl-PL"/>
        </w:rPr>
        <w:lastRenderedPageBreak/>
        <w:t>Zagęszczenie obiektów wodnych, które zniknęły z krajobrazu na obszarze całego Pojezierza, wyniosło około 4 zb./100 km</w:t>
      </w:r>
      <w:r w:rsidRPr="0038421C">
        <w:rPr>
          <w:rFonts w:ascii="Times New Roman" w:hAnsi="Times New Roman" w:cs="Times New Roman"/>
          <w:color w:val="000000" w:themeColor="text1"/>
          <w:vertAlign w:val="superscript"/>
          <w:lang w:val="pl-PL"/>
        </w:rPr>
        <w:t>2</w:t>
      </w:r>
      <w:r w:rsidRPr="0038421C">
        <w:rPr>
          <w:rFonts w:ascii="Times New Roman" w:hAnsi="Times New Roman" w:cs="Times New Roman"/>
          <w:color w:val="000000" w:themeColor="text1"/>
          <w:lang w:val="pl-PL"/>
        </w:rPr>
        <w:t>. Biorąc pod uwagę współczesną liczbę jezior w obrębie regionu, wynoszącą 300 szt. (Lossow 1996), ubytek, który nastąpił w wyniku odwadniania należy ocenić jako znaczny. W ciągu zaledwie pół wieku doprowadzono do likwidacji aż 32% ogólnej liczby jezior. Łączną powierzchnię odwodnionych jezior, według ich stanu wyjściowego, określono na poziomie 2990 ha (</w:t>
      </w:r>
      <w:r w:rsidRPr="0038421C">
        <w:rPr>
          <w:rFonts w:ascii="Times New Roman" w:hAnsi="Times New Roman" w:cs="Times New Roman"/>
          <w:b/>
          <w:color w:val="000000" w:themeColor="text1"/>
          <w:lang w:val="pl-PL"/>
        </w:rPr>
        <w:t>A.2</w:t>
      </w:r>
      <w:r w:rsidRPr="0038421C">
        <w:rPr>
          <w:rFonts w:ascii="Times New Roman" w:hAnsi="Times New Roman" w:cs="Times New Roman"/>
          <w:color w:val="000000" w:themeColor="text1"/>
          <w:lang w:val="pl-PL"/>
        </w:rPr>
        <w:t>).</w:t>
      </w:r>
    </w:p>
    <w:p w14:paraId="31E54F86" w14:textId="1C4C6A30"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 xml:space="preserve">Oprócz zabiegów całkowitego osuszania, w wielu przypadkach dokonywano obniżenia zwierciadła wody głębszych jezior, pozostawiając część akwenu, z której całkowite odprowadzenie wody nie było technicznie możliwe. Nowe tereny lądowe pozyskane po obniżeniu zwierciadła wody, wykorzystywane były jako pola uprawne i użytki zielone. Srokowski (1930) podaje przykłady takich działań, często realizowanych na dużą skalę. Zwierciadło wody w znacznym stopniu obniżono w wielu jeziorach mazurskich, np. </w:t>
      </w:r>
      <w:r w:rsidR="000E72AA">
        <w:rPr>
          <w:rFonts w:ascii="Times New Roman" w:hAnsi="Times New Roman" w:cs="Times New Roman"/>
          <w:color w:val="000000" w:themeColor="text1"/>
          <w:lang w:val="pl-PL"/>
        </w:rPr>
        <w:t xml:space="preserve">Orzysz, </w:t>
      </w:r>
      <w:r w:rsidR="000E72AA" w:rsidRPr="0038421C">
        <w:rPr>
          <w:rFonts w:ascii="Times New Roman" w:hAnsi="Times New Roman" w:cs="Times New Roman"/>
          <w:color w:val="000000" w:themeColor="text1"/>
          <w:lang w:val="pl-PL"/>
        </w:rPr>
        <w:t>Sasek Wielki</w:t>
      </w:r>
      <w:r w:rsidR="000E72AA">
        <w:rPr>
          <w:rFonts w:ascii="Times New Roman" w:hAnsi="Times New Roman" w:cs="Times New Roman"/>
          <w:color w:val="000000" w:themeColor="text1"/>
          <w:lang w:val="pl-PL"/>
        </w:rPr>
        <w:t>, Wydmińskim i Kruklińskim</w:t>
      </w:r>
      <w:r w:rsidRPr="0038421C">
        <w:rPr>
          <w:rFonts w:ascii="Times New Roman" w:hAnsi="Times New Roman" w:cs="Times New Roman"/>
          <w:color w:val="000000" w:themeColor="text1"/>
          <w:lang w:val="pl-PL"/>
        </w:rPr>
        <w:t>. W ten sposób także wpływano na zmniejszenie zasobów jezior, niekiedy nawet w skali liczonej w dziesiątkach km</w:t>
      </w:r>
      <w:r w:rsidRPr="0038421C">
        <w:rPr>
          <w:rFonts w:ascii="Times New Roman" w:hAnsi="Times New Roman" w:cs="Times New Roman"/>
          <w:color w:val="000000" w:themeColor="text1"/>
          <w:vertAlign w:val="superscript"/>
          <w:lang w:val="pl-PL"/>
        </w:rPr>
        <w:t>2</w:t>
      </w:r>
      <w:r w:rsidRPr="0038421C">
        <w:rPr>
          <w:rFonts w:ascii="Times New Roman" w:hAnsi="Times New Roman" w:cs="Times New Roman"/>
          <w:color w:val="000000" w:themeColor="text1"/>
          <w:lang w:val="pl-PL"/>
        </w:rPr>
        <w:t>, jednak pozostawienie akwenu, chociaż o zmniejszonej powierzchni i objętości, można ocenić jako mniejszą stratę środowiskową w porównaniu do pełnego osuszenia.</w:t>
      </w:r>
    </w:p>
    <w:p w14:paraId="4528990D"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Obszary po osuszonych jeziorach w wielu przypadkach uniknęły losu nieużytków i terenów podmokłych, uproduktywnionych na szeroką skalę w latach 60. i 70. XX w. W tym czasie osuszono w Polsce około 70% terenów podmokłych (Chmielewski 2009). Zagłębienia po dawnych jeziorach były natomiast sukcesywnie wyłączane z użytkowania gospodarczego wraz ze wzrostem poziomu mechanizacji rolnictwa, ze względu na trudność uzyskania odpowiedniego poziomu odwodnienia, który mógłby umożliwić dostępność tych terenów dla maszyn rolniczych (</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w:t>
      </w:r>
    </w:p>
    <w:p w14:paraId="41846B9A"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color w:val="000000" w:themeColor="text1"/>
          <w:lang w:val="pl-PL"/>
        </w:rPr>
        <w:t xml:space="preserve">Obecnie niektóre spośród jezior dawniej zlikwidowanych zostały planowo lub samoistnie ponownie napełnione wodą. Na całym Pojezierzu Olsztyńskim stwierdziłem istnienie 27 takich akwenów, czyli 19% wśród wszystkich w przeszłości poddanych osuszeniu. Przykładem w pełni odtworzonego obiektu jest jezioro Nowe </w:t>
      </w:r>
      <w:r w:rsidRPr="0038421C">
        <w:rPr>
          <w:rFonts w:ascii="Times New Roman" w:hAnsi="Times New Roman" w:cs="Times New Roman"/>
          <w:lang w:val="pl-PL"/>
        </w:rPr>
        <w:t>Włóki (</w:t>
      </w:r>
      <w:r w:rsidRPr="0038421C">
        <w:rPr>
          <w:rFonts w:ascii="Times New Roman" w:hAnsi="Times New Roman" w:cs="Times New Roman"/>
          <w:b/>
          <w:lang w:val="pl-PL"/>
        </w:rPr>
        <w:t>A.3</w:t>
      </w:r>
      <w:r w:rsidRPr="0038421C">
        <w:rPr>
          <w:rFonts w:ascii="Times New Roman" w:hAnsi="Times New Roman" w:cs="Times New Roman"/>
          <w:lang w:val="pl-PL"/>
        </w:rPr>
        <w:t xml:space="preserve">, </w:t>
      </w:r>
      <w:r w:rsidRPr="0038421C">
        <w:rPr>
          <w:rFonts w:ascii="Times New Roman" w:hAnsi="Times New Roman" w:cs="Times New Roman"/>
          <w:b/>
          <w:lang w:val="pl-PL"/>
        </w:rPr>
        <w:t>C.28</w:t>
      </w:r>
      <w:r w:rsidRPr="0038421C">
        <w:rPr>
          <w:rFonts w:ascii="Times New Roman" w:hAnsi="Times New Roman" w:cs="Times New Roman"/>
          <w:lang w:val="pl-PL"/>
        </w:rPr>
        <w:t xml:space="preserve">, </w:t>
      </w:r>
      <w:r w:rsidRPr="0038421C">
        <w:rPr>
          <w:rFonts w:ascii="Times New Roman" w:hAnsi="Times New Roman" w:cs="Times New Roman"/>
          <w:b/>
          <w:lang w:val="pl-PL"/>
        </w:rPr>
        <w:t>C.40</w:t>
      </w:r>
      <w:r w:rsidRPr="0038421C">
        <w:rPr>
          <w:rFonts w:ascii="Times New Roman" w:hAnsi="Times New Roman" w:cs="Times New Roman"/>
          <w:lang w:val="pl-PL"/>
        </w:rPr>
        <w:t xml:space="preserve">). Zbiorniki takie są zazwyczaj nieobecne w atlasach jezior i w bazach danych Instytutu Rybactwa Śródlądowego. Odtworzone jeziora nie posiadają sporządzonych kart i planów morfometrycznych, gdyż w okresie przygotowywania tych danych fizycznie nie istniały. Często nie posiadają nawet współcześnie nadanej nazwy geograficznej, a ich wcześniejszą jeziorną przeszłość można zweryfikować na starych mapach lub w opracowaniach historycznych np. Leydinga (1959). Dlatego stanowią niezwykle interesujący typ zbiorników wodnych, będąc niejako formą przejściową pomiędzy naturalnymi płytkimi jeziorami (którymi były przed osuszeniem), a sztucznymi zbiornikami retencyjnymi, do których upodabnia je fakt odtworzenia metodą </w:t>
      </w:r>
      <w:r w:rsidRPr="0038421C">
        <w:rPr>
          <w:rFonts w:ascii="Times New Roman" w:hAnsi="Times New Roman" w:cs="Times New Roman"/>
          <w:color w:val="000000" w:themeColor="text1"/>
          <w:lang w:val="pl-PL"/>
        </w:rPr>
        <w:t>podpiętrzenia odpływu. Od zbiorników zaporowych takie obiekty odróżnia z reguły niski stopień wymiany wody, natomiast od jezior – istnienie okresu długotrwałego braku otwartego zwierciadła wody, modyfikującego właściwości podłoża, na zasadzie przeobrażenia się osadów jeziornych w podmokłe łąki. Po odtworzeniu zbiornika siedliska te stają się górną warstwą osadów, co może mieć znaczący wpływ na kształtowanie się warunków środowiskowych odtworzonego akwenu.</w:t>
      </w:r>
    </w:p>
    <w:p w14:paraId="1020D1A8"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lastRenderedPageBreak/>
        <w:t>Prace mające na celu rozpoznanie skali osuszania jezior na Pojezierzu Olsztyńskim wskazują, że zabiegi takie realizowane były na szeroką skalę. Podczas gromadzenia materiałów do realizacji niniejszego tematu badań i opracowywania wyników okazało się, że zakres przekształceń sieci jeziornej, jakich dokonano w środowisku w XIX i na początku XX w., jest dotychczas słabo rozpoznany, stanowi niemal białą kartę w historii zmian środowiska geograficznego obszarów pojeziernych. Rozpoznane i wzmiankowane w literaturze są zaledwie pojedyncze obiekty. Często z opracowań i informacji na ich temat wyłania się obraz braku świadomości o drastycznych zmianach, jakie zaszły w przeszłości. Niejednokrotnie nawet użytkownicy zbiorników ponownie istniejących nie zdają sobie sprawy z kilkudziesięcio- czy nawet ponad stuletniej „przerwy” w istnieniu jeziora.</w:t>
      </w:r>
    </w:p>
    <w:p w14:paraId="5617E449"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Współcześnie tylko część terenów dawniej osuszonych nadal funkcjonuje jako użytki rolne, ze względu na niekorzystne z punktu widzenia rolniczego stosunki wodne (nadmierna wilgotność), w związku z czym rola gospodarcza takich obszarów jest ograniczona. Obiekty nie w pełni osuszone mogą natomiast wykazywać cechy ekosystemów mokradłowych, lub też w wyniku zaniechania konserwacji systemów odwodnieniowych powracają samoistnie do stanu z obecnością otwartego zwierciadła wody. Każdy z trzech typów obszarów po dawnych jeziorach: użytkowy – osuszony, mokradłowy – częściowo przywrócony, oraz w pełni odtworzone zbiorniki, cechuje się odmiennymi warunkami środowiskowymi. Stanowią tym samym interesujący i dotychczas słabo rozpoznany element środowiska geograficznego obszarów pojeziernych (</w:t>
      </w:r>
      <w:r w:rsidRPr="0038421C">
        <w:rPr>
          <w:rFonts w:ascii="Times New Roman" w:hAnsi="Times New Roman" w:cs="Times New Roman"/>
          <w:b/>
          <w:color w:val="000000" w:themeColor="text1"/>
          <w:lang w:val="pl-PL"/>
        </w:rPr>
        <w:t>A.1</w:t>
      </w:r>
      <w:r w:rsidRPr="0038421C">
        <w:rPr>
          <w:rFonts w:ascii="Times New Roman" w:hAnsi="Times New Roman" w:cs="Times New Roman"/>
          <w:color w:val="000000" w:themeColor="text1"/>
          <w:lang w:val="pl-PL"/>
        </w:rPr>
        <w:t>).</w:t>
      </w:r>
    </w:p>
    <w:p w14:paraId="6D9D9E95" w14:textId="77777777" w:rsidR="002502DA" w:rsidRPr="0038421C" w:rsidRDefault="002502DA" w:rsidP="00743E4C">
      <w:pPr>
        <w:spacing w:after="0"/>
        <w:ind w:left="0" w:firstLine="0"/>
        <w:rPr>
          <w:rFonts w:ascii="Times New Roman" w:hAnsi="Times New Roman" w:cs="Times New Roman"/>
          <w:bCs/>
          <w:lang w:val="pl-PL"/>
        </w:rPr>
      </w:pPr>
    </w:p>
    <w:p w14:paraId="52D9A0B4" w14:textId="77777777" w:rsidR="002502DA" w:rsidRPr="0038421C" w:rsidRDefault="002502DA" w:rsidP="00743E4C">
      <w:pPr>
        <w:spacing w:after="0"/>
        <w:ind w:left="0" w:firstLine="0"/>
        <w:rPr>
          <w:rFonts w:ascii="Times New Roman" w:hAnsi="Times New Roman" w:cs="Times New Roman"/>
          <w:b/>
          <w:bCs/>
          <w:lang w:val="pl-PL"/>
        </w:rPr>
      </w:pPr>
      <w:r w:rsidRPr="0038421C">
        <w:rPr>
          <w:rFonts w:ascii="Times New Roman" w:hAnsi="Times New Roman" w:cs="Times New Roman"/>
          <w:b/>
          <w:bCs/>
          <w:lang w:val="pl-PL"/>
        </w:rPr>
        <w:t>Funkcjonowanie jezior odtworzonych po długotrwałym okresie osuszenia</w:t>
      </w:r>
    </w:p>
    <w:p w14:paraId="01F70CDC" w14:textId="77777777" w:rsidR="002502DA" w:rsidRPr="0038421C" w:rsidRDefault="002502DA" w:rsidP="00743E4C">
      <w:pPr>
        <w:spacing w:after="0"/>
        <w:ind w:left="0" w:firstLine="0"/>
        <w:rPr>
          <w:rFonts w:ascii="Times New Roman" w:hAnsi="Times New Roman" w:cs="Times New Roman"/>
          <w:bCs/>
          <w:lang w:val="pl-PL"/>
        </w:rPr>
      </w:pPr>
    </w:p>
    <w:p w14:paraId="7DB503DF" w14:textId="37C91D6D" w:rsidR="002502DA" w:rsidRPr="0038421C" w:rsidRDefault="002502DA" w:rsidP="0038421C">
      <w:pPr>
        <w:spacing w:after="0"/>
        <w:ind w:firstLine="340"/>
        <w:rPr>
          <w:rFonts w:ascii="Times New Roman" w:hAnsi="Times New Roman" w:cs="Times New Roman"/>
          <w:color w:val="000000" w:themeColor="text1"/>
          <w:lang w:val="pl-PL"/>
        </w:rPr>
      </w:pPr>
      <w:r w:rsidRPr="0038421C">
        <w:rPr>
          <w:rStyle w:val="hps"/>
          <w:rFonts w:ascii="Times New Roman" w:hAnsi="Times New Roman" w:cs="Times New Roman"/>
          <w:color w:val="000000" w:themeColor="text1"/>
          <w:lang w:val="pl-PL"/>
        </w:rPr>
        <w:t>W przeszłości odwadniano głównie jeziora płytkie, które</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tworzą</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jeden z</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najbardziej wrażliwych</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typów</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ekosystemów</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 xml:space="preserve">na Ziemi </w:t>
      </w:r>
      <w:r w:rsidRPr="0038421C">
        <w:rPr>
          <w:rFonts w:ascii="Times New Roman" w:hAnsi="Times New Roman" w:cs="Times New Roman"/>
          <w:color w:val="000000" w:themeColor="text1"/>
          <w:lang w:val="pl-PL"/>
        </w:rPr>
        <w:t xml:space="preserve">(Moss i in. 1997). Oprócz małych zbiorników i terenów bagiennych, właśnie płytkie jeziora są eliminowane z krajobrazu jako pierwsze </w:t>
      </w:r>
      <w:r w:rsidRPr="0038421C">
        <w:rPr>
          <w:rStyle w:val="hps"/>
          <w:rFonts w:ascii="Times New Roman" w:hAnsi="Times New Roman" w:cs="Times New Roman"/>
          <w:color w:val="000000" w:themeColor="text1"/>
          <w:lang w:val="pl-PL"/>
        </w:rPr>
        <w:t>w ramach</w:t>
      </w:r>
      <w:r w:rsidRPr="0038421C">
        <w:rPr>
          <w:rFonts w:ascii="Times New Roman" w:hAnsi="Times New Roman" w:cs="Times New Roman"/>
          <w:color w:val="000000" w:themeColor="text1"/>
          <w:lang w:val="pl-PL"/>
        </w:rPr>
        <w:t xml:space="preserve"> </w:t>
      </w:r>
      <w:r w:rsidRPr="0038421C">
        <w:rPr>
          <w:rStyle w:val="hps"/>
          <w:rFonts w:ascii="Times New Roman" w:hAnsi="Times New Roman" w:cs="Times New Roman"/>
          <w:color w:val="000000" w:themeColor="text1"/>
          <w:lang w:val="pl-PL"/>
        </w:rPr>
        <w:t>działań na rzecz rozwoju gospodarczego (Güneralp, Barlas 2003).</w:t>
      </w:r>
      <w:r w:rsidRPr="0038421C">
        <w:rPr>
          <w:rFonts w:ascii="Times New Roman" w:hAnsi="Times New Roman" w:cs="Times New Roman"/>
          <w:color w:val="000000" w:themeColor="text1"/>
          <w:lang w:val="pl-PL"/>
        </w:rPr>
        <w:t xml:space="preserve"> Akweny o małych głębokościach charakteryzuje znacznie większa podatność na degradację w porównaniu z jeziorami głębokimi (Tan, Ozesmi 2006,</w:t>
      </w:r>
      <w:r w:rsidRPr="0038421C">
        <w:rPr>
          <w:rFonts w:ascii="Times New Roman" w:hAnsi="Times New Roman" w:cs="Times New Roman"/>
          <w:lang w:val="pl-PL"/>
        </w:rPr>
        <w:t xml:space="preserve"> Parparov, Gal 2012</w:t>
      </w:r>
      <w:r w:rsidRPr="0038421C">
        <w:rPr>
          <w:rFonts w:ascii="Times New Roman" w:hAnsi="Times New Roman" w:cs="Times New Roman"/>
          <w:color w:val="000000" w:themeColor="text1"/>
          <w:lang w:val="pl-PL"/>
        </w:rPr>
        <w:t xml:space="preserve">). Wrażliwość ekosystemów płytkich jezior wynika przede wszystkim z uwarunkowań wewnętrznych. Podstawowym czynnikiem jest mała głębokość i objętość wody, z których wynikają główne przyczyny małej odporności na zmiany ewolucyjne. Powoduje to, że stan ekologiczny </w:t>
      </w:r>
      <w:r w:rsidRPr="00743E4C">
        <w:rPr>
          <w:rFonts w:ascii="Times New Roman" w:hAnsi="Times New Roman" w:cs="Times New Roman"/>
          <w:lang w:val="pl-PL"/>
        </w:rPr>
        <w:t xml:space="preserve">istniejących płytkich jezior jest zazwyczaj niekorzystny (Scheffer, van Nes 2007). Takie zbiorniki </w:t>
      </w:r>
      <w:r w:rsidRPr="0038421C">
        <w:rPr>
          <w:rFonts w:ascii="Times New Roman" w:hAnsi="Times New Roman" w:cs="Times New Roman"/>
          <w:color w:val="000000" w:themeColor="text1"/>
          <w:lang w:val="pl-PL"/>
        </w:rPr>
        <w:t xml:space="preserve">również najłatwiej jest poddać całkowitemu osuszeniu </w:t>
      </w:r>
      <w:r w:rsidR="00616B63">
        <w:rPr>
          <w:rFonts w:ascii="Times New Roman" w:hAnsi="Times New Roman" w:cs="Times New Roman"/>
          <w:color w:val="000000" w:themeColor="text1"/>
          <w:lang w:val="pl-PL"/>
        </w:rPr>
        <w:t>(</w:t>
      </w:r>
      <w:r w:rsidRPr="0038421C">
        <w:rPr>
          <w:rFonts w:ascii="Times New Roman" w:hAnsi="Times New Roman" w:cs="Times New Roman"/>
          <w:b/>
          <w:lang w:val="pl-PL"/>
        </w:rPr>
        <w:t>A.1</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
          <w:lang w:val="pl-PL"/>
        </w:rPr>
        <w:t>A.2</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
          <w:lang w:val="pl-PL"/>
        </w:rPr>
        <w:t>A.4</w:t>
      </w:r>
      <w:r w:rsidRPr="0038421C">
        <w:rPr>
          <w:rFonts w:ascii="Times New Roman" w:hAnsi="Times New Roman" w:cs="Times New Roman"/>
          <w:color w:val="000000" w:themeColor="text1"/>
          <w:lang w:val="pl-PL"/>
        </w:rPr>
        <w:t>).</w:t>
      </w:r>
    </w:p>
    <w:p w14:paraId="24628BCF"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Funkcjonowanie płytkich jezior opisuje teoria alternatywnych stanów stabilnych (Dokulil, Teubner 2003; Scheffer 2004; Peckham i in. 2006), wg której ekosystem wodny może w sposób trwały wykształcić się w formie zdominowanej przez fitoplankton (stan stabilny mętnej wody) lub przez makrofity (stan czystej wody). W przypadku bardzo żyznych jezior strefy umiarkowanego klimatu, pożądany stan makrofitowy z dominacją roślinności zanurzonej jest mało prawdopodobny (Scheffer 2004). Jego uzyskanie w zdegradowanych jeziorach jest możliwe jedynie na drodze radykalnych </w:t>
      </w:r>
      <w:r w:rsidRPr="0038421C">
        <w:rPr>
          <w:rFonts w:ascii="Times New Roman" w:hAnsi="Times New Roman" w:cs="Times New Roman"/>
          <w:lang w:val="pl-PL"/>
        </w:rPr>
        <w:lastRenderedPageBreak/>
        <w:t>działań ograniczających ładunek zewnętrzny, wspomaganych zastosowaniem zabiegów rekultywacyjnych (biomanipulacja, inaktywacja fosforu), mających na celu przełamanie dominacji fitoplanktonu w ekosystemie (Jeppesen I in. 2007). Także inne działania, poprawiające odporność jeziora na degradację, jak np. powiększenie objętości wody poprzez podpiętrzenie, mogą korzystnie wpływać na stan ekologiczny płytkich jezior (</w:t>
      </w:r>
      <w:r w:rsidRPr="0038421C">
        <w:rPr>
          <w:rFonts w:ascii="Times New Roman" w:hAnsi="Times New Roman" w:cs="Times New Roman"/>
          <w:b/>
          <w:lang w:val="pl-PL"/>
        </w:rPr>
        <w:t>C.49</w:t>
      </w:r>
      <w:r w:rsidRPr="0038421C">
        <w:rPr>
          <w:rFonts w:ascii="Times New Roman" w:hAnsi="Times New Roman" w:cs="Times New Roman"/>
          <w:lang w:val="pl-PL"/>
        </w:rPr>
        <w:t>).</w:t>
      </w:r>
    </w:p>
    <w:p w14:paraId="739A5019"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 xml:space="preserve">Celem pracy </w:t>
      </w:r>
      <w:r w:rsidRPr="0038421C">
        <w:rPr>
          <w:rFonts w:ascii="Times New Roman" w:hAnsi="Times New Roman" w:cs="Times New Roman"/>
          <w:b/>
          <w:lang w:val="pl-PL"/>
        </w:rPr>
        <w:t>A.3</w:t>
      </w:r>
      <w:r w:rsidRPr="0038421C">
        <w:rPr>
          <w:rFonts w:ascii="Times New Roman" w:hAnsi="Times New Roman" w:cs="Times New Roman"/>
          <w:bCs/>
          <w:lang w:val="pl-PL"/>
        </w:rPr>
        <w:t xml:space="preserve"> było przeanalizowanie stanu zbiorników wodnych, które zostały osuszone po okresie długotrwałego osuszenia, sięgającego nawet 100 lat. W pracy przedstawiona została również analiza funkcjonowania takich jezior pod kątem obiegu składników biogennych w ekosystemie. Była to również próba  zastosowania nowej, w porównaniu do „klasycznych” systemów, metody ITS (Integrated Trophic State) służącej do oceny stanu troficznego.</w:t>
      </w:r>
    </w:p>
    <w:p w14:paraId="01FFCF5D"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Zastosowanie wskaźnika TSI Carlsona w odniesieniu do badanych zbiorników wykazało zróżnicowanie ich stanu w zakresie od umiarkowanej do wysokiej żyzności. We wszystkich obiektach, niezależnie od uzyskanego rezultatu końcowego, zaznaczyła się wyraźna dysproporcja w układzie TSI</w:t>
      </w:r>
      <w:r w:rsidRPr="0038421C">
        <w:rPr>
          <w:rFonts w:ascii="Times New Roman" w:hAnsi="Times New Roman" w:cs="Times New Roman"/>
          <w:bCs/>
          <w:vertAlign w:val="subscript"/>
          <w:lang w:val="pl-PL"/>
        </w:rPr>
        <w:t>TP</w:t>
      </w:r>
      <w:r w:rsidRPr="0038421C">
        <w:rPr>
          <w:rFonts w:ascii="Times New Roman" w:hAnsi="Times New Roman" w:cs="Times New Roman"/>
          <w:bCs/>
          <w:lang w:val="pl-PL"/>
        </w:rPr>
        <w:t xml:space="preserve"> &gt; TSI</w:t>
      </w:r>
      <w:r w:rsidRPr="0038421C">
        <w:rPr>
          <w:rFonts w:ascii="Times New Roman" w:hAnsi="Times New Roman" w:cs="Times New Roman"/>
          <w:bCs/>
          <w:vertAlign w:val="subscript"/>
          <w:lang w:val="pl-PL"/>
        </w:rPr>
        <w:t>Chl</w:t>
      </w:r>
      <w:r w:rsidRPr="0038421C">
        <w:rPr>
          <w:rFonts w:ascii="Times New Roman" w:hAnsi="Times New Roman" w:cs="Times New Roman"/>
          <w:bCs/>
          <w:lang w:val="pl-PL"/>
        </w:rPr>
        <w:t xml:space="preserve"> </w:t>
      </w:r>
      <w:r w:rsidRPr="0038421C">
        <w:rPr>
          <w:rFonts w:ascii="Times New Roman" w:hAnsi="Times New Roman" w:cs="Times New Roman"/>
          <w:bCs/>
          <w:lang w:val="pl-PL"/>
        </w:rPr>
        <w:sym w:font="Symbol" w:char="F0BB"/>
      </w:r>
      <w:r w:rsidRPr="0038421C">
        <w:rPr>
          <w:rFonts w:ascii="Times New Roman" w:hAnsi="Times New Roman" w:cs="Times New Roman"/>
          <w:bCs/>
          <w:lang w:val="pl-PL"/>
        </w:rPr>
        <w:t xml:space="preserve"> TSI</w:t>
      </w:r>
      <w:r w:rsidRPr="0038421C">
        <w:rPr>
          <w:rFonts w:ascii="Times New Roman" w:hAnsi="Times New Roman" w:cs="Times New Roman"/>
          <w:bCs/>
          <w:vertAlign w:val="subscript"/>
          <w:lang w:val="pl-PL"/>
        </w:rPr>
        <w:t>SD</w:t>
      </w:r>
      <w:r w:rsidRPr="0038421C">
        <w:rPr>
          <w:rFonts w:ascii="Times New Roman" w:hAnsi="Times New Roman" w:cs="Times New Roman"/>
          <w:bCs/>
          <w:lang w:val="pl-PL"/>
        </w:rPr>
        <w:t>. Jest to zależność charakteryzująca zbiorniki zdominowane przez fitoplankton, w których mały zasięg warstwy eufotycznej jest czynnikiem decydującym o intensywności produkcji pierwotnej. Następuje przez to nagromadzenie niewykorzystanych rezerw fosforu w wodzie, zarówno w formie mineralnej, jak i w postaci martwej materii organicznej. Dotychczasowe badania płytkich odtworzonych jezior potwierdzają, że nadmiar fosforu jest typowy dla takich obiektów wodnych (</w:t>
      </w:r>
      <w:r w:rsidRPr="0038421C">
        <w:rPr>
          <w:rFonts w:ascii="Times New Roman" w:hAnsi="Times New Roman" w:cs="Times New Roman"/>
          <w:b/>
          <w:bCs/>
          <w:lang w:val="pl-PL"/>
        </w:rPr>
        <w:t>A.3</w:t>
      </w:r>
      <w:r w:rsidRPr="0038421C">
        <w:rPr>
          <w:rFonts w:ascii="Times New Roman" w:hAnsi="Times New Roman" w:cs="Times New Roman"/>
          <w:bCs/>
          <w:lang w:val="pl-PL"/>
        </w:rPr>
        <w:t xml:space="preserve">, </w:t>
      </w:r>
      <w:r w:rsidRPr="0038421C">
        <w:rPr>
          <w:rFonts w:ascii="Times New Roman" w:hAnsi="Times New Roman" w:cs="Times New Roman"/>
          <w:b/>
          <w:bCs/>
          <w:lang w:val="pl-PL"/>
        </w:rPr>
        <w:t>A.4</w:t>
      </w:r>
      <w:r w:rsidRPr="0038421C">
        <w:rPr>
          <w:rFonts w:ascii="Times New Roman" w:hAnsi="Times New Roman" w:cs="Times New Roman"/>
          <w:bCs/>
          <w:lang w:val="pl-PL"/>
        </w:rPr>
        <w:t>,</w:t>
      </w:r>
      <w:r w:rsidRPr="0038421C">
        <w:rPr>
          <w:rFonts w:ascii="Times New Roman" w:hAnsi="Times New Roman" w:cs="Times New Roman"/>
          <w:b/>
          <w:bCs/>
          <w:lang w:val="pl-PL"/>
        </w:rPr>
        <w:t xml:space="preserve"> B.7</w:t>
      </w:r>
      <w:r w:rsidRPr="0038421C">
        <w:rPr>
          <w:rFonts w:ascii="Times New Roman" w:hAnsi="Times New Roman" w:cs="Times New Roman"/>
          <w:bCs/>
          <w:lang w:val="pl-PL"/>
        </w:rPr>
        <w:t>,</w:t>
      </w:r>
      <w:r w:rsidRPr="0038421C">
        <w:rPr>
          <w:rFonts w:ascii="Times New Roman" w:hAnsi="Times New Roman" w:cs="Times New Roman"/>
          <w:b/>
          <w:bCs/>
          <w:lang w:val="pl-PL"/>
        </w:rPr>
        <w:t xml:space="preserve"> C.28</w:t>
      </w:r>
      <w:r w:rsidRPr="0038421C">
        <w:rPr>
          <w:rFonts w:ascii="Times New Roman" w:hAnsi="Times New Roman" w:cs="Times New Roman"/>
          <w:bCs/>
          <w:lang w:val="pl-PL"/>
        </w:rPr>
        <w:t>,</w:t>
      </w:r>
      <w:r w:rsidRPr="0038421C">
        <w:rPr>
          <w:rFonts w:ascii="Times New Roman" w:hAnsi="Times New Roman" w:cs="Times New Roman"/>
          <w:b/>
          <w:bCs/>
          <w:lang w:val="pl-PL"/>
        </w:rPr>
        <w:t xml:space="preserve"> C.40</w:t>
      </w:r>
      <w:r w:rsidRPr="0038421C">
        <w:rPr>
          <w:rFonts w:ascii="Times New Roman" w:hAnsi="Times New Roman" w:cs="Times New Roman"/>
          <w:bCs/>
          <w:lang w:val="pl-PL"/>
        </w:rPr>
        <w:t>). Pierwiastek ten przestaje spełniać rolę czynnika limitującego produkcję pierwotną, a utrzymujące się wysokie koncentracje powodują niekorzystny wynik diagnostyczny w ocenach stanu troficznego, w systemach bazujących na ocenie stężenia fosforu. Ocena stanu trofii staje się wówczas mniej wiarygodna – następuje zawyżenie rezultatów, gdyż metody takie zakładają możliwość regulowania poziomu produktywności przez okresowe niedobory fosforu. W zbiornikach przeżyźnionych fosfor stanowi pewnego rodzaju substrat zapasowy zakumulowany w ekosystemie. Ekologicznym skutkiem takich warunków w jeziorach polimiktycznych jest przede wszystkim utrwalenie się stanu fitoplanktonowego (tzw. stan mętnej wody). W jeziorze istnieją wówczas silne mechanizmy utrudniające uzyskanie stanu czystowodnego, zdominowanego przez roślinność podwodną, pożądanego z punktu widzenia wartości użytkowej i walorów przyrodniczych jeziora (Scheffer 1989, Scheffer, van Ness 2007). Również w badanej grupie jezior zaobserwowano taki stan. Był on widoczny nawet w przypadku jeziora Gąsiorowskiego, wykazującego cechy zbiorników czystowodnych. We wszystkich obiektach składowa oceny TSI</w:t>
      </w:r>
      <w:r w:rsidRPr="0038421C">
        <w:rPr>
          <w:rFonts w:ascii="Times New Roman" w:hAnsi="Times New Roman" w:cs="Times New Roman"/>
          <w:bCs/>
          <w:vertAlign w:val="subscript"/>
          <w:lang w:val="pl-PL"/>
        </w:rPr>
        <w:t>TP</w:t>
      </w:r>
      <w:r w:rsidRPr="0038421C">
        <w:rPr>
          <w:rFonts w:ascii="Times New Roman" w:hAnsi="Times New Roman" w:cs="Times New Roman"/>
          <w:bCs/>
          <w:lang w:val="pl-PL"/>
        </w:rPr>
        <w:t xml:space="preserve"> przybierała najwyższe wartości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w:t>
      </w:r>
      <w:r w:rsidRPr="0038421C">
        <w:rPr>
          <w:rFonts w:ascii="Times New Roman" w:hAnsi="Times New Roman" w:cs="Times New Roman"/>
          <w:bCs/>
          <w:lang w:val="pl-PL"/>
        </w:rPr>
        <w:t>.</w:t>
      </w:r>
    </w:p>
    <w:p w14:paraId="4DC2D510"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bCs/>
          <w:lang w:val="pl-PL"/>
        </w:rPr>
        <w:t xml:space="preserve">Wyniki oceny stanu troficznego jezior rozpatrywanych w pracy </w:t>
      </w:r>
      <w:r w:rsidRPr="0038421C">
        <w:rPr>
          <w:rFonts w:ascii="Times New Roman" w:hAnsi="Times New Roman" w:cs="Times New Roman"/>
          <w:b/>
          <w:bCs/>
          <w:lang w:val="pl-PL"/>
        </w:rPr>
        <w:t>A.3</w:t>
      </w:r>
      <w:r w:rsidRPr="0038421C">
        <w:rPr>
          <w:rFonts w:ascii="Times New Roman" w:hAnsi="Times New Roman" w:cs="Times New Roman"/>
          <w:bCs/>
          <w:lang w:val="pl-PL"/>
        </w:rPr>
        <w:t xml:space="preserve">, bazujące na testowanym wskaźniku ITS nie odbiegały znacząco od rezultatów metody TSI Carlsona. W dziewięciu na 15 analizowanych przypadków zastosowanie kryteriów ITS dało taki sam wynik kategorii stanu troficznego, jak wskaźnik Carlsona. Pozostałe wyniki różniły się o jedną kategorię, przy czym w każdym z tych przypadków wskaźnik ITS wykazywał niższą trofię zbiornika. Wyniki ITS były </w:t>
      </w:r>
      <w:r w:rsidRPr="0038421C">
        <w:rPr>
          <w:rFonts w:ascii="Times New Roman" w:hAnsi="Times New Roman" w:cs="Times New Roman"/>
          <w:bCs/>
          <w:lang w:val="pl-PL"/>
        </w:rPr>
        <w:lastRenderedPageBreak/>
        <w:t>najbliżej skorelowane z wartościami cząstkowego TSI bazującego na stężeniu chlorofilu a (TSI</w:t>
      </w:r>
      <w:r w:rsidRPr="0038421C">
        <w:rPr>
          <w:rFonts w:ascii="Times New Roman" w:hAnsi="Times New Roman" w:cs="Times New Roman"/>
          <w:bCs/>
          <w:vertAlign w:val="subscript"/>
          <w:lang w:val="pl-PL"/>
        </w:rPr>
        <w:t>Chl</w:t>
      </w:r>
      <w:r w:rsidRPr="0038421C">
        <w:rPr>
          <w:rFonts w:ascii="Times New Roman" w:hAnsi="Times New Roman" w:cs="Times New Roman"/>
          <w:bCs/>
          <w:lang w:val="pl-PL"/>
        </w:rPr>
        <w:t>), wskaźnika stanowiącego wyznacznik biomasy fitoplanktonu. W płytkich jeziorach, spośród parametrów służących do obliczania TSI, właśnie stężenie chlorofilu ma najbliższe powiązanie z nasileniem procesów produkcji, gdyż widzialność krążka Secchiego może być ograniczana procesem resuspensji osadów, zmniejszającym przezroczystość, a jednocześnie zwiększającym ilość fosforu w wodzie (Scheffer 2004).</w:t>
      </w:r>
    </w:p>
    <w:p w14:paraId="46749C15" w14:textId="7777777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Ogólne rezultaty liczbowe, uzyskane metodami ITS i TSI, nie były ze sobą statystycznie istotnie skorelowane (r = 0,240 w układzie ITS-TSI). Wskaźnik ITS nie wykazywał również powiązania z żadnym ze wskaźników wyjściowych, wykorzystanych do oceny metodą TSI (stężenie fosforu, chlorofilu i widzialność krążka Secchiego). Ocena ITS jest wypadkową czynników decydujących o nasileniu procesów produkcji i rozkładu materii w zbiorniku, opiera się zatem na skutkach określonego stanu funkcjonowania ekosystemu wodnego. Metody bazujące na koncentracji związków biogennych w wodzie wskazują z kolei na potencjał jeziora do produkowania materii organicznej, który może być zakłócany przez różne czynniki ograniczające (np. dostępność światła, nagromadzenie substancji toksycznych), przez co producenci nie wykorzystują pełnego potencjału dostępnych zasobów. Tym można tłumaczyć różnice i nieco lepsze wyniki oceny stanu przy wykorzystaniu metody ITS (</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lang w:val="pl-PL"/>
        </w:rPr>
        <w:t>Brak korelacji pomiędzy stężeniem fosforu, a wynikiem ITS potwierdził, że przy nadmiarze fosforu w ekosystemie pierwiastek ten przestaje spełniać rolę czynnika regulującego poziom produktywności ekosystemu jeziornego, co ma miejsce w jeziorach o niskiej i umiarkowanej trofii (Wade i in. 2001, Schoumans i in. 2002). W zbiornikach o stanie stabilnym mętnowodnym czynnikiem kluczowym staje się dostępność światła (Jense 1997, Dokulil, Teubner 2003). Wąska strefa eufotyczna przy ocenie stanu troficznego jest odzwierciedlona przez widzialność krążka Secchiego. Nadwyżka fosforu natomiast, z praktycznego punktu widzenia, czyli traktowania stanu troficznego jako wyznacznika możliwości pełnienia przez zbiornik określonych funkcji przyrodniczych lub gospodarczych, przestaje mieć istotne znaczenie (</w:t>
      </w:r>
      <w:r w:rsidRPr="0038421C">
        <w:rPr>
          <w:rFonts w:ascii="Times New Roman" w:hAnsi="Times New Roman" w:cs="Times New Roman"/>
          <w:b/>
          <w:lang w:val="pl-PL"/>
        </w:rPr>
        <w:t>A.3</w:t>
      </w:r>
      <w:r w:rsidRPr="0038421C">
        <w:rPr>
          <w:rFonts w:ascii="Times New Roman" w:hAnsi="Times New Roman" w:cs="Times New Roman"/>
          <w:lang w:val="pl-PL"/>
        </w:rPr>
        <w:t xml:space="preserve">, </w:t>
      </w:r>
      <w:r w:rsidRPr="0038421C">
        <w:rPr>
          <w:rFonts w:ascii="Times New Roman" w:hAnsi="Times New Roman" w:cs="Times New Roman"/>
          <w:b/>
          <w:lang w:val="pl-PL"/>
        </w:rPr>
        <w:t>A.4</w:t>
      </w:r>
      <w:r w:rsidRPr="0038421C">
        <w:rPr>
          <w:rFonts w:ascii="Times New Roman" w:hAnsi="Times New Roman" w:cs="Times New Roman"/>
          <w:lang w:val="pl-PL"/>
        </w:rPr>
        <w:t>). Nie jest wówczas ważne, czy graniczny poziom limitowania produkcji pierwotnej jest przekroczony 3- czy nawet 10-krotnie – w każdym z tych przypadków rzeczywisty stan ekologiczny może być podobny. Przy wyższym nadmiarze fosforu wynik TSI lub stanu troficznego wg modelu diagnostycznego wskażą jednak wyższy poziom degradacji. W odniesieniu do aspektów praktycznych, ma to jednak istotną wartość informacyjną – przy dużym nadmiarze fosforu znacznie trudniej jest uzyskać pozytywne wyniki działań ochronnych lub rekultywacji jeziora (</w:t>
      </w:r>
      <w:r w:rsidRPr="0038421C">
        <w:rPr>
          <w:rFonts w:ascii="Times New Roman" w:hAnsi="Times New Roman" w:cs="Times New Roman"/>
          <w:b/>
          <w:lang w:val="pl-PL"/>
        </w:rPr>
        <w:t>C.49</w:t>
      </w:r>
      <w:r w:rsidRPr="0038421C">
        <w:rPr>
          <w:rFonts w:ascii="Times New Roman" w:hAnsi="Times New Roman" w:cs="Times New Roman"/>
          <w:lang w:val="pl-PL"/>
        </w:rPr>
        <w:t>).</w:t>
      </w:r>
    </w:p>
    <w:p w14:paraId="0294B73C"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Testowany integralny wskaźnik stanu troficznego (ITS) wykazał umiarkowanie wysoką żyzność badanych zbiorników (</w:t>
      </w:r>
      <w:r w:rsidRPr="0038421C">
        <w:rPr>
          <w:rFonts w:ascii="Times New Roman" w:hAnsi="Times New Roman" w:cs="Times New Roman"/>
          <w:b/>
          <w:lang w:val="pl-PL"/>
        </w:rPr>
        <w:t>A.3</w:t>
      </w:r>
      <w:r w:rsidRPr="0038421C">
        <w:rPr>
          <w:rFonts w:ascii="Times New Roman" w:hAnsi="Times New Roman" w:cs="Times New Roman"/>
          <w:lang w:val="pl-PL"/>
        </w:rPr>
        <w:t xml:space="preserve">). </w:t>
      </w:r>
      <w:r w:rsidRPr="0038421C">
        <w:rPr>
          <w:rFonts w:ascii="Times New Roman" w:hAnsi="Times New Roman" w:cs="Times New Roman"/>
          <w:bCs/>
          <w:lang w:val="pl-PL"/>
        </w:rPr>
        <w:t xml:space="preserve">Ocena stanu płytkich odtworzonych jezior metodą ITS pozwoliła w większości przypadków na otrzymanie wyników zgodnych z rezultatami powszechnie stosowanej metody TSI. </w:t>
      </w:r>
      <w:r w:rsidRPr="0038421C">
        <w:rPr>
          <w:rFonts w:ascii="Times New Roman" w:hAnsi="Times New Roman" w:cs="Times New Roman"/>
          <w:lang w:val="pl-PL"/>
        </w:rPr>
        <w:t xml:space="preserve">Wyniki wydają się być w dużym stopniu niezależne od koncentracji fosforu w wodzie, którego nadmiar skutkował otrzymaniem rezultatu w postaci wyższej trofii przy ocenie stanu metodą TSI. Uzyskane dane pozwalają stwierdzić, że ITS odzwierciedla całokształt funkcjonowania zbiornika jako ekosystemu, przy czym proces badawczy prowadzący do uzyskania wyników potrzebnych do </w:t>
      </w:r>
      <w:r w:rsidRPr="0038421C">
        <w:rPr>
          <w:rFonts w:ascii="Times New Roman" w:hAnsi="Times New Roman" w:cs="Times New Roman"/>
          <w:lang w:val="pl-PL"/>
        </w:rPr>
        <w:lastRenderedPageBreak/>
        <w:t>przeprowadzenia oceny, jest w tym przypadku prostszy i mniej kosztowny niż przy zastosowaniu klasycznych metod oceny stanu troficznego.</w:t>
      </w:r>
    </w:p>
    <w:p w14:paraId="1E4637F7"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 xml:space="preserve">Oddzielną pracę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Cs/>
          <w:lang w:val="pl-PL"/>
        </w:rPr>
        <w:t xml:space="preserve">poświęciłem największemu zbiornikowi spośród poddanych osuszeniu w XIX w. na Pojezierzu Olsztyńskim. Jezioro Sawąg po ponad 100 latach osuszenia, zostało w około 50% przywrócone w porównaniu do swojego pierwotnego zasięgu. W chwili rozpoczęcia badań zbiornik funkcjonował przez krótki okres od odtworzenia: akwen południowy i centralny – 12-13 lat, oraz zaledwie 7 lat w przypadku części północnej. Wyniki wskazują jednoznacznie, że jezioro w tym okresie wykształciło się jako ekosystem zdominowany przez fitoplankton, z niewielkim znaczeniem makrofitów jako producentów pierwotnych. Dominacja fitoplanktonu w jeziorze Sawąg była stabilna w efekcie utrzymywania się wysokiego nadmiaru fosforu w ekosystemie. Świadczy o tym stan troficzny wyznaczony na podstawie tego składnika, charakteryzujący w analizowanym okresie wszystkie części jeziora jako hipertroficzne. Trofia ulegała wahaniom w poszczególnych latach, z wyjątkiem najmniejszej części centralnej, której przeżyźnienie fosforem utrzymywało się przez cały okres badań. Na nieco lepszy stan (od eutrofii do politrofii) wskazują parametry związane z obecnością fitoplanktonu (chlorofil a i widzialność krążka Secchiego). Przy stałej dostępności fosforu mineralnego może to świadczyć o osiągnięciu przez jezioro tymczasowego stanu równowagi, przy którym dalszy wzrost produkcji pierwotnej jest limitowany przez ograniczenie dostępności światła. </w:t>
      </w:r>
    </w:p>
    <w:p w14:paraId="06DDB6EF"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 xml:space="preserve">Przeprowadzone badania jeziora Sawąg </w:t>
      </w:r>
      <w:r w:rsidRPr="0038421C">
        <w:rPr>
          <w:rFonts w:ascii="Times New Roman" w:hAnsi="Times New Roman" w:cs="Times New Roman"/>
          <w:lang w:val="pl-PL"/>
        </w:rPr>
        <w:t>(</w:t>
      </w:r>
      <w:r w:rsidRPr="0038421C">
        <w:rPr>
          <w:rFonts w:ascii="Times New Roman" w:hAnsi="Times New Roman" w:cs="Times New Roman"/>
          <w:b/>
          <w:lang w:val="pl-PL"/>
        </w:rPr>
        <w:t>A.4</w:t>
      </w:r>
      <w:r w:rsidRPr="0038421C">
        <w:rPr>
          <w:rFonts w:ascii="Times New Roman" w:hAnsi="Times New Roman" w:cs="Times New Roman"/>
          <w:lang w:val="pl-PL"/>
        </w:rPr>
        <w:t xml:space="preserve">) </w:t>
      </w:r>
      <w:r w:rsidRPr="0038421C">
        <w:rPr>
          <w:rFonts w:ascii="Times New Roman" w:hAnsi="Times New Roman" w:cs="Times New Roman"/>
          <w:bCs/>
          <w:lang w:val="pl-PL"/>
        </w:rPr>
        <w:t>wykazały jego ogólnie niekorzystny stan, zwłaszcza po kątem zasobności w fosfor, ważnej z punktu widzenia procesu eutrofizacji. Warunki środowiskowe, odzwierciedlone w wybranych parametrach jakości wody, wskazują, że jezioro posiada umiarkowany stan ekologiczny, jednak funkcjonuje jako ekosystem o zaburzonych warunkach, przy jednocześnie stabilnym przebiegu zmian średnich wartości badanych parametrów w kolejnych latach. Jezioro cechowało się dobrymi warunkami tlenowymi, jednak z wyraźną tendencją pojawiania się okresowego przesycenia wody tlenem w różnych sezonach. Skrajne warunki tlenowe kształtowały się na poziomie 150% w zbiorniku południowym, 172% w części centralnej i 200% w akwenie północnym. Nasycenie tlenem we wszystkich terminach pomiarów przekraczało 65%, w tym również w okresach zimowych, co oczywiście jest korzystne z punktu widzenia biocenoz zasiedlających jezioro.</w:t>
      </w:r>
    </w:p>
    <w:p w14:paraId="02BF9BC9"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Poprawa stanu płytkich jezior jest trudna do osiągnięcia, gdyż oprócz opanowania źródeł zewnętrznych musi również uwzględniać konieczność ograniczenia procesu zasilania wewnętrznego (</w:t>
      </w:r>
      <w:r w:rsidRPr="0038421C">
        <w:rPr>
          <w:rFonts w:ascii="Times New Roman" w:hAnsi="Times New Roman" w:cs="Times New Roman"/>
          <w:b/>
          <w:bCs/>
          <w:lang w:val="pl-PL"/>
        </w:rPr>
        <w:t>C.49</w:t>
      </w:r>
      <w:r w:rsidRPr="0038421C">
        <w:rPr>
          <w:rFonts w:ascii="Times New Roman" w:hAnsi="Times New Roman" w:cs="Times New Roman"/>
          <w:bCs/>
          <w:lang w:val="pl-PL"/>
        </w:rPr>
        <w:t xml:space="preserve">). Opracowania dotyczące takich zbiorników podkreślają konieczność eliminacji zakwitów wody (uzyskania tzw. stanu czystej wody). Stan taki wykształca się w jeziorach, w których rolę głównej grupy producentów pierwotnych stanowią makrofity, w szczególności roślinność zanurzona. W jeziorze Sawąg w okresie badań bezwzględną dominację wykazywał jednak fitoplankton z przeważającym udziałem sinic, co z punktu widzenia przełamania stanu „mętnej wody” stanowi jeden z najtrudniejszych przypadków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bCs/>
          <w:lang w:val="pl-PL"/>
        </w:rPr>
        <w:t xml:space="preserve">. Zasilanie wewnętrzne i zakwity fitoplanktonu mogą w płytkich jeziorach niweczyć efekty ochrony polegającej na ograniczeniu dopływu zanieczyszczeń ze źródeł zewnętrznych. Przemieszczanie się biogenów z zasobnych osadów do wody staje się wówczas główną </w:t>
      </w:r>
      <w:r w:rsidRPr="0038421C">
        <w:rPr>
          <w:rFonts w:ascii="Times New Roman" w:hAnsi="Times New Roman" w:cs="Times New Roman"/>
          <w:bCs/>
          <w:lang w:val="pl-PL"/>
        </w:rPr>
        <w:lastRenderedPageBreak/>
        <w:t>drogą dostawy biogenów dla producentów pierwotnych. Masowy rozwój fitoplanktonu dodatkowo prowadzi do nasilenia tego procesu. W wyniku asymilacji biogenów następuje ich wyczerpywanie (zwłaszcza fosforu) z wody, a powstające deficyty uruchamiają proces „wypompowywania” na drodze dyfuzji dodatkowych ilości z osadów (</w:t>
      </w:r>
      <w:r w:rsidRPr="0038421C">
        <w:rPr>
          <w:rFonts w:ascii="Times New Roman" w:hAnsi="Times New Roman" w:cs="Times New Roman"/>
          <w:lang w:val="pl-PL"/>
        </w:rPr>
        <w:t>Nixdorf, Deneke 1997</w:t>
      </w:r>
      <w:r w:rsidRPr="0038421C">
        <w:rPr>
          <w:rFonts w:ascii="Times New Roman" w:hAnsi="Times New Roman" w:cs="Times New Roman"/>
          <w:bCs/>
          <w:lang w:val="pl-PL"/>
        </w:rPr>
        <w:t>). W przypadku jeziora Sawąg procesy te są dodatkowo nasilane przez brak przeszkód terenowych w otoczeniu zbiornika, które mogłyby ograniczać dostęp wiatru. Jezioro jest przez to narażone na intensywne falowanie, wzmagające proces resuspensji osadów i utrudniające zasiedlanie jeziora przez roślinność naczyniową. Korzystnym rozwiązaniem mogłoby być wprowadzenie pasów zadrzewień wzdłuż linii brzegowej, pełniących jednocześnie rolę barier ograniczających dopływ zanieczyszczeń obszarowych.</w:t>
      </w:r>
    </w:p>
    <w:p w14:paraId="0BC820E6"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 xml:space="preserve">Przeprowadzone badania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Cs/>
          <w:lang w:val="pl-PL"/>
        </w:rPr>
        <w:t>wskazują, że odtworzone jeziora stanowią specyficzną odmianę jezior polimiktycznych. W początkowym okresie po przywróceniu takich zbiorników na obszarach rolniczych, istnieje wysokie prawdopodobieństwo zaistnienia fitoplanktonowego stanu stabilnego, bardzo trudnego do przełamania ze względu na wysoką dostawę biogenów ze zlewni i tzw. efekt histerezy ekosystemu, utrwalający zaistniałą równowagę (</w:t>
      </w:r>
      <w:r w:rsidRPr="0038421C">
        <w:rPr>
          <w:rFonts w:ascii="Times New Roman" w:hAnsi="Times New Roman" w:cs="Times New Roman"/>
          <w:lang w:val="pl-PL"/>
        </w:rPr>
        <w:t>Scheffer 1989)</w:t>
      </w:r>
      <w:r w:rsidRPr="0038421C">
        <w:rPr>
          <w:rFonts w:ascii="Times New Roman" w:hAnsi="Times New Roman" w:cs="Times New Roman"/>
          <w:bCs/>
          <w:lang w:val="pl-PL"/>
        </w:rPr>
        <w:t xml:space="preserve">. Wyniki przeprowadzonych badań wskazują, że jezioro Sawąg znalazło się w takiej „pułapce eutrofizacji” i samoistna poprawa jego stanu w miarę postępu dalszej naturalnej ewolucji może być trudna do uzyskania. W okresie prowadzonych przeze mnie badań, jezioro wciąż znajdowało się w trakcie powolnego, samoistnego podpiętrzania </w:t>
      </w:r>
      <w:r w:rsidRPr="0038421C">
        <w:rPr>
          <w:rFonts w:ascii="Times New Roman" w:hAnsi="Times New Roman" w:cs="Times New Roman"/>
          <w:bCs/>
          <w:lang w:val="pl-PL"/>
        </w:rPr>
        <w:sym w:font="Symbol" w:char="F02D"/>
      </w:r>
      <w:r w:rsidRPr="0038421C">
        <w:rPr>
          <w:rFonts w:ascii="Times New Roman" w:hAnsi="Times New Roman" w:cs="Times New Roman"/>
          <w:bCs/>
          <w:lang w:val="pl-PL"/>
        </w:rPr>
        <w:t xml:space="preserve"> przyrost stanów wody w okresie 4 lat obserwacji wyniósł około </w:t>
      </w:r>
      <w:smartTag w:uri="urn:schemas-microsoft-com:office:smarttags" w:element="metricconverter">
        <w:smartTagPr>
          <w:attr w:name="ProductID" w:val="0,5 m"/>
        </w:smartTagPr>
        <w:r w:rsidRPr="0038421C">
          <w:rPr>
            <w:rFonts w:ascii="Times New Roman" w:hAnsi="Times New Roman" w:cs="Times New Roman"/>
            <w:bCs/>
            <w:lang w:val="pl-PL"/>
          </w:rPr>
          <w:t>0,5 m</w:t>
        </w:r>
      </w:smartTag>
      <w:r w:rsidRPr="0038421C">
        <w:rPr>
          <w:rFonts w:ascii="Times New Roman" w:hAnsi="Times New Roman" w:cs="Times New Roman"/>
          <w:bCs/>
          <w:lang w:val="pl-PL"/>
        </w:rPr>
        <w:t xml:space="preserve">. Skutkuje to zwiększaniem się powierzchni jeziora i przesuwaniem się jego linii brzegowej. Oznacza to kontynuację odtwarzania się jeziora, co należy uznać za zmiany korzystne. Wiąże się z tym jednak brak możliwości zaplanowania działań ograniczających dostawę materii ze zlewni, aż do momentu ustabilizowania się warunków hydrologicznych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A.4</w:t>
      </w:r>
      <w:r w:rsidRPr="0038421C">
        <w:rPr>
          <w:rFonts w:ascii="Times New Roman" w:hAnsi="Times New Roman" w:cs="Times New Roman"/>
          <w:color w:val="000000" w:themeColor="text1"/>
          <w:lang w:val="pl-PL"/>
        </w:rPr>
        <w:t>)</w:t>
      </w:r>
      <w:r w:rsidRPr="0038421C">
        <w:rPr>
          <w:rFonts w:ascii="Times New Roman" w:hAnsi="Times New Roman" w:cs="Times New Roman"/>
          <w:bCs/>
          <w:lang w:val="pl-PL"/>
        </w:rPr>
        <w:t>.</w:t>
      </w:r>
    </w:p>
    <w:p w14:paraId="17A2D7D9"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lang w:val="pl-PL"/>
        </w:rPr>
        <w:t xml:space="preserve">Prace </w:t>
      </w:r>
      <w:r w:rsidRPr="0038421C">
        <w:rPr>
          <w:rFonts w:ascii="Times New Roman" w:hAnsi="Times New Roman" w:cs="Times New Roman"/>
          <w:b/>
          <w:lang w:val="pl-PL"/>
        </w:rPr>
        <w:t xml:space="preserve">A.5 </w:t>
      </w:r>
      <w:r w:rsidRPr="0038421C">
        <w:rPr>
          <w:rFonts w:ascii="Times New Roman" w:hAnsi="Times New Roman" w:cs="Times New Roman"/>
          <w:lang w:val="pl-PL"/>
        </w:rPr>
        <w:t xml:space="preserve">i </w:t>
      </w:r>
      <w:r w:rsidRPr="0038421C">
        <w:rPr>
          <w:rFonts w:ascii="Times New Roman" w:hAnsi="Times New Roman" w:cs="Times New Roman"/>
          <w:b/>
          <w:lang w:val="pl-PL"/>
        </w:rPr>
        <w:t xml:space="preserve">A.6 </w:t>
      </w:r>
      <w:r w:rsidRPr="0038421C">
        <w:rPr>
          <w:rFonts w:ascii="Times New Roman" w:hAnsi="Times New Roman" w:cs="Times New Roman"/>
          <w:lang w:val="pl-PL"/>
        </w:rPr>
        <w:t xml:space="preserve">dotyczyły problemu akumulacji zanieczyszczeń, w tym metali ciężkich w środowisku i ich wpływu na funkcjonowanie ekosystemów wodnych. Badania te były prowadzone na zbiornikach, które, podobnie jak inne badane przeze mnie obiekty, zostały poddane długotrwałemu obniżeniu zwierciadła wody. W publikacji </w:t>
      </w:r>
      <w:r w:rsidRPr="0038421C">
        <w:rPr>
          <w:rFonts w:ascii="Times New Roman" w:hAnsi="Times New Roman" w:cs="Times New Roman"/>
          <w:b/>
          <w:lang w:val="pl-PL"/>
        </w:rPr>
        <w:t xml:space="preserve">A.5 </w:t>
      </w:r>
      <w:r w:rsidRPr="0038421C">
        <w:rPr>
          <w:rFonts w:ascii="Times New Roman" w:hAnsi="Times New Roman" w:cs="Times New Roman"/>
          <w:lang w:val="pl-PL"/>
        </w:rPr>
        <w:t xml:space="preserve">rozpatrywane były zależności pomiędzy stanem zbiorników wodnych w relacji do koncentracji metali ciężkich w wodzie oraz roślinach wodnych, należących do zespołu </w:t>
      </w:r>
      <w:r w:rsidRPr="0038421C">
        <w:rPr>
          <w:rFonts w:ascii="Times New Roman" w:hAnsi="Times New Roman" w:cs="Times New Roman"/>
          <w:i/>
          <w:lang w:val="pl-PL"/>
        </w:rPr>
        <w:t>Hydrocharitetum morsus-ranae</w:t>
      </w:r>
      <w:r w:rsidRPr="0038421C">
        <w:rPr>
          <w:rFonts w:ascii="Times New Roman" w:hAnsi="Times New Roman" w:cs="Times New Roman"/>
          <w:lang w:val="pl-PL"/>
        </w:rPr>
        <w:t xml:space="preserve">. Wyniki średnich wartości stężenia metali w wodzie w badanych grupach zbiorników wodnych pozwoliły na stwierdzenie, że istotnie większe stężenie cynku w wodzie wystąpiło w zbiornikach z żabiściekiem pływającym i osoką aloesowatą. W analizowanych akwenach nie stwierdzono istotnych zależności liniowych pomiędzy procentowym pokryciem lustra wody żabiściekiem pływającym a wartościami analizowanych wskaźników jakości wody, natomiast istotne dodatnie regresje wyznaczono dla zależności pomiędzy procentowym pokryciem lustra wody roślinnością wodną a stężeniem manganu w wodzie (y=0,0371+0,0021*x; r=0,84) i cynku (y=0,0014+0,0021*x; r=0,84) oraz ujemną regresję liniową pomiędzy procentowym pokryciem lustra wody roślinnością szuwarową a mętnością wody (y=10,9-0,1*x; r=-0,82). Efektem obserwowanej zależności w odniesieniu do cynku jest prawie dwukrotnie mniejsze procentowe </w:t>
      </w:r>
      <w:r w:rsidRPr="0038421C">
        <w:rPr>
          <w:rFonts w:ascii="Times New Roman" w:hAnsi="Times New Roman" w:cs="Times New Roman"/>
          <w:lang w:val="pl-PL"/>
        </w:rPr>
        <w:lastRenderedPageBreak/>
        <w:t>pokrycie powierzchni roślinnością szuwarową strefy przybrzeżnej i brzegowej badanych zbiorników wodnych oraz duża zawartość cynku w żabiścieku pływającym i osoce aloesowatej w stosunku do trzciny pospolitej</w:t>
      </w:r>
      <w:r w:rsidRPr="0038421C">
        <w:rPr>
          <w:rFonts w:ascii="Times New Roman" w:eastAsia="Arial Unicode MS" w:hAnsi="Times New Roman" w:cs="Times New Roman"/>
          <w:lang w:val="pl-PL"/>
        </w:rPr>
        <w:t>.</w:t>
      </w:r>
      <w:r w:rsidRPr="0038421C">
        <w:rPr>
          <w:rFonts w:ascii="Times New Roman" w:hAnsi="Times New Roman" w:cs="Times New Roman"/>
          <w:bCs/>
          <w:lang w:val="pl-PL"/>
        </w:rPr>
        <w:t xml:space="preserve"> </w:t>
      </w:r>
      <w:r w:rsidRPr="0038421C">
        <w:rPr>
          <w:rFonts w:ascii="Times New Roman" w:hAnsi="Times New Roman" w:cs="Times New Roman"/>
          <w:lang w:val="pl-PL"/>
        </w:rPr>
        <w:t xml:space="preserve">W zbiornikach, gdzie żabiściek pływający występował razem z osoką aloesowatą ustalono istotne regresje liniowe tylko pomiędzy procentowym pokryciem lustra wody przez roślinność wodną a stężeniem ołowiu w wodzie (y = 0,0050+0,0002*x; r=0,83). Zależność tę determinowało występowanie </w:t>
      </w:r>
      <w:r w:rsidRPr="0038421C">
        <w:rPr>
          <w:rFonts w:ascii="Times New Roman" w:hAnsi="Times New Roman" w:cs="Times New Roman"/>
          <w:i/>
          <w:lang w:val="pl-PL"/>
        </w:rPr>
        <w:t>Hydrocharitetum morsus-ranae</w:t>
      </w:r>
      <w:r w:rsidRPr="0038421C">
        <w:rPr>
          <w:rFonts w:ascii="Times New Roman" w:hAnsi="Times New Roman" w:cs="Times New Roman"/>
          <w:lang w:val="pl-PL"/>
        </w:rPr>
        <w:t xml:space="preserve"> (y=0,0035+0,0002*x; r=0,89)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A.5</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w:t>
      </w:r>
    </w:p>
    <w:p w14:paraId="5D3F6475" w14:textId="6FCF2B7A" w:rsidR="002502DA" w:rsidRPr="0038421C" w:rsidRDefault="002502DA" w:rsidP="0038421C">
      <w:pPr>
        <w:autoSpaceDE w:val="0"/>
        <w:autoSpaceDN w:val="0"/>
        <w:adjustRightInd w:val="0"/>
        <w:spacing w:after="0"/>
        <w:ind w:firstLine="340"/>
        <w:rPr>
          <w:rFonts w:ascii="Times New Roman" w:eastAsia="MinionPro-Regular" w:hAnsi="Times New Roman" w:cs="Times New Roman"/>
          <w:lang w:val="pl-PL"/>
        </w:rPr>
      </w:pPr>
      <w:r w:rsidRPr="0038421C">
        <w:rPr>
          <w:rFonts w:ascii="Times New Roman" w:hAnsi="Times New Roman" w:cs="Times New Roman"/>
          <w:lang w:val="pl-PL"/>
        </w:rPr>
        <w:t xml:space="preserve">Dane literaturowe w odniesieniu do ołowiu wskazują, że w </w:t>
      </w:r>
      <w:r w:rsidRPr="0038421C">
        <w:rPr>
          <w:rFonts w:ascii="Times New Roman" w:eastAsia="Arial Unicode MS" w:hAnsi="Times New Roman" w:cs="Times New Roman"/>
          <w:i/>
          <w:lang w:val="pl-PL"/>
        </w:rPr>
        <w:t>Hydrocharis morsus-ranae</w:t>
      </w:r>
      <w:r w:rsidRPr="0038421C">
        <w:rPr>
          <w:rFonts w:ascii="Times New Roman" w:eastAsia="Arial Unicode MS" w:hAnsi="Times New Roman" w:cs="Times New Roman"/>
          <w:lang w:val="pl-PL"/>
        </w:rPr>
        <w:t xml:space="preserve"> zawartość tego metalu mieści się w zakresie </w:t>
      </w:r>
      <w:r w:rsidRPr="0038421C">
        <w:rPr>
          <w:rFonts w:ascii="Times New Roman" w:hAnsi="Times New Roman" w:cs="Times New Roman"/>
          <w:bCs/>
          <w:lang w:val="pl-PL"/>
        </w:rPr>
        <w:t>0÷67.2 µg Pb</w:t>
      </w:r>
      <w:r w:rsidRPr="0038421C">
        <w:rPr>
          <w:rFonts w:ascii="Times New Roman" w:hAnsi="Times New Roman" w:cs="Times New Roman"/>
          <w:bCs/>
          <w:vertAlign w:val="superscript"/>
          <w:lang w:val="pl-PL"/>
        </w:rPr>
        <w:t>.</w:t>
      </w:r>
      <w:r w:rsidRPr="0038421C">
        <w:rPr>
          <w:rFonts w:ascii="Times New Roman" w:hAnsi="Times New Roman" w:cs="Times New Roman"/>
          <w:bCs/>
          <w:lang w:val="pl-PL"/>
        </w:rPr>
        <w:t>g</w:t>
      </w:r>
      <w:r w:rsidRPr="0038421C">
        <w:rPr>
          <w:rFonts w:ascii="Times New Roman" w:hAnsi="Times New Roman" w:cs="Times New Roman"/>
          <w:bCs/>
          <w:vertAlign w:val="superscript"/>
          <w:lang w:val="pl-PL"/>
        </w:rPr>
        <w:t>-1</w:t>
      </w:r>
      <w:r w:rsidRPr="0038421C">
        <w:rPr>
          <w:rFonts w:ascii="Times New Roman" w:hAnsi="Times New Roman" w:cs="Times New Roman"/>
          <w:bCs/>
          <w:lang w:val="pl-PL"/>
        </w:rPr>
        <w:t xml:space="preserve"> </w:t>
      </w:r>
      <w:r w:rsidR="00F24AFD">
        <w:rPr>
          <w:rFonts w:ascii="Times New Roman" w:hAnsi="Times New Roman" w:cs="Times New Roman"/>
          <w:bCs/>
          <w:lang w:val="pl-PL"/>
        </w:rPr>
        <w:t>s</w:t>
      </w:r>
      <w:r w:rsidRPr="0038421C">
        <w:rPr>
          <w:rFonts w:ascii="Times New Roman" w:hAnsi="Times New Roman" w:cs="Times New Roman"/>
          <w:bCs/>
          <w:lang w:val="pl-PL"/>
        </w:rPr>
        <w:t xml:space="preserve">.m. a w </w:t>
      </w:r>
      <w:r w:rsidRPr="0038421C">
        <w:rPr>
          <w:rFonts w:ascii="Times New Roman" w:hAnsi="Times New Roman" w:cs="Times New Roman"/>
          <w:i/>
          <w:lang w:val="pl-PL"/>
        </w:rPr>
        <w:t>Stratiotes aloides</w:t>
      </w:r>
      <w:r w:rsidRPr="0038421C">
        <w:rPr>
          <w:rFonts w:ascii="Times New Roman" w:hAnsi="Times New Roman" w:cs="Times New Roman"/>
          <w:bCs/>
          <w:lang w:val="pl-PL"/>
        </w:rPr>
        <w:t xml:space="preserve"> 2.12÷11.5 µg Pb</w:t>
      </w:r>
      <w:r w:rsidRPr="0038421C">
        <w:rPr>
          <w:rFonts w:ascii="Times New Roman" w:hAnsi="Times New Roman" w:cs="Times New Roman"/>
          <w:bCs/>
          <w:vertAlign w:val="superscript"/>
          <w:lang w:val="pl-PL"/>
        </w:rPr>
        <w:t>.</w:t>
      </w:r>
      <w:r w:rsidRPr="0038421C">
        <w:rPr>
          <w:rFonts w:ascii="Times New Roman" w:hAnsi="Times New Roman" w:cs="Times New Roman"/>
          <w:bCs/>
          <w:lang w:val="pl-PL"/>
        </w:rPr>
        <w:t>g</w:t>
      </w:r>
      <w:r w:rsidRPr="0038421C">
        <w:rPr>
          <w:rFonts w:ascii="Times New Roman" w:hAnsi="Times New Roman" w:cs="Times New Roman"/>
          <w:bCs/>
          <w:vertAlign w:val="superscript"/>
          <w:lang w:val="pl-PL"/>
        </w:rPr>
        <w:t>-1</w:t>
      </w:r>
      <w:r w:rsidRPr="0038421C">
        <w:rPr>
          <w:rFonts w:ascii="Times New Roman" w:hAnsi="Times New Roman" w:cs="Times New Roman"/>
          <w:bCs/>
          <w:lang w:val="pl-PL"/>
        </w:rPr>
        <w:t xml:space="preserve"> </w:t>
      </w:r>
      <w:r w:rsidR="00F24AFD">
        <w:rPr>
          <w:rFonts w:ascii="Times New Roman" w:hAnsi="Times New Roman" w:cs="Times New Roman"/>
          <w:bCs/>
          <w:lang w:val="pl-PL"/>
        </w:rPr>
        <w:t>s</w:t>
      </w:r>
      <w:r w:rsidRPr="0038421C">
        <w:rPr>
          <w:rFonts w:ascii="Times New Roman" w:hAnsi="Times New Roman" w:cs="Times New Roman"/>
          <w:bCs/>
          <w:lang w:val="pl-PL"/>
        </w:rPr>
        <w:t xml:space="preserve">.m. Duże średnie pokrycie </w:t>
      </w:r>
      <w:r w:rsidRPr="0038421C">
        <w:rPr>
          <w:rFonts w:ascii="Times New Roman" w:hAnsi="Times New Roman" w:cs="Times New Roman"/>
          <w:lang w:val="pl-PL"/>
        </w:rPr>
        <w:t xml:space="preserve">procentowe </w:t>
      </w:r>
      <w:r w:rsidRPr="0038421C">
        <w:rPr>
          <w:rFonts w:ascii="Times New Roman" w:hAnsi="Times New Roman" w:cs="Times New Roman"/>
          <w:bCs/>
          <w:lang w:val="pl-PL"/>
        </w:rPr>
        <w:t xml:space="preserve">powierzchni </w:t>
      </w:r>
      <w:r w:rsidRPr="0038421C">
        <w:rPr>
          <w:rFonts w:ascii="Times New Roman" w:hAnsi="Times New Roman" w:cs="Times New Roman"/>
          <w:lang w:val="pl-PL"/>
        </w:rPr>
        <w:t xml:space="preserve">roślinnością wodną strefy przybrzeżnej i brzegowej w II grupie zbiorników wodnych, a szczególnie istotny udział </w:t>
      </w:r>
      <w:r w:rsidRPr="0038421C">
        <w:rPr>
          <w:rFonts w:ascii="Times New Roman" w:hAnsi="Times New Roman" w:cs="Times New Roman"/>
          <w:i/>
          <w:lang w:val="pl-PL"/>
        </w:rPr>
        <w:t>Stratiotes aloides</w:t>
      </w:r>
      <w:r w:rsidRPr="0038421C">
        <w:rPr>
          <w:rFonts w:ascii="Times New Roman" w:hAnsi="Times New Roman" w:cs="Times New Roman"/>
          <w:lang w:val="pl-PL"/>
        </w:rPr>
        <w:t xml:space="preserve"> może wpływać, ze względu na znaczną biomasę tej rośliny, na akumulację ołowiu w tych ekosystemach. Rozkład liści żabiścieku pływającego i osoki aloesowatej mógł również wpływać na wzrost stężenia ołowiu w wodzie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A.5</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w:t>
      </w:r>
    </w:p>
    <w:p w14:paraId="63FDB5C7" w14:textId="21AA80D5" w:rsidR="002502DA" w:rsidRPr="0038421C" w:rsidRDefault="002502DA" w:rsidP="0038421C">
      <w:pPr>
        <w:tabs>
          <w:tab w:val="num" w:pos="540"/>
        </w:tabs>
        <w:autoSpaceDE w:val="0"/>
        <w:spacing w:after="0"/>
        <w:ind w:firstLine="340"/>
        <w:rPr>
          <w:rFonts w:ascii="Times New Roman" w:hAnsi="Times New Roman" w:cs="Times New Roman"/>
          <w:lang w:val="pl-PL"/>
        </w:rPr>
      </w:pPr>
      <w:r w:rsidRPr="0038421C">
        <w:rPr>
          <w:rFonts w:ascii="Times New Roman" w:hAnsi="Times New Roman" w:cs="Times New Roman"/>
          <w:i/>
          <w:lang w:val="pl-PL"/>
        </w:rPr>
        <w:t>Hydrocharitetum morsus-ranae</w:t>
      </w:r>
      <w:r w:rsidRPr="0038421C">
        <w:rPr>
          <w:rFonts w:ascii="Times New Roman" w:hAnsi="Times New Roman" w:cs="Times New Roman"/>
          <w:lang w:val="pl-PL"/>
        </w:rPr>
        <w:t xml:space="preserve"> występował w zbiornikach wodnych, gdzie stężenie ołowiu w wodzie przekroczyło wartość 7.2 ppb, świadczącą o zanieczyszczeniu wody substancją szczególnie szkodliwą dla środowiska wodnego (Rozp. MŚ 2016).</w:t>
      </w:r>
      <w:r w:rsidRPr="0038421C">
        <w:rPr>
          <w:rFonts w:ascii="Times New Roman" w:hAnsi="Times New Roman" w:cs="Times New Roman"/>
          <w:color w:val="FF00FF"/>
          <w:lang w:val="pl-PL"/>
        </w:rPr>
        <w:t xml:space="preserve"> </w:t>
      </w:r>
      <w:r w:rsidRPr="0038421C">
        <w:rPr>
          <w:rFonts w:ascii="Times New Roman" w:hAnsi="Times New Roman" w:cs="Times New Roman"/>
          <w:lang w:val="pl-PL"/>
        </w:rPr>
        <w:t>Porównując wartości badanych wskaźników jakości wody z odpowiednimi danymi podanymi przez Gałczyńską i Bednarz (2012) ustalono, że zbiorniki wodne na terenie Pojezierza Mazurskiego zarówno z żabiściekiem pływającym jak i te, gdzie żabiściek pływający występował razem z osoką aloesowatą, charakteryzowały się mniejszą średnią wartością przewodności elektrolitycznej właściwej, mniejszymi średnimi stężeniami głównie ortofosforanów(V), potasu, magnezu, wapnia, sodu, ołowiu, miedzi i cynku. Średnie stężenia manganu i żelaza w wodzie były podobne w zbiornikach, gdzie żabiściek pływający występował razem z osoką aloesowatą. Powodem obserwowanych właściwości chemicznych i fizykochemicznych wód było pobieranie mineralnych składników pokarmowych przez inne gatunków roślin wodnych i szuwarowych, występujących w sąsiedztwie żabiścieku pływającego i osoki aloesowatej. W przypadku stężenia cynku</w:t>
      </w:r>
      <w:r w:rsidR="000E72AA">
        <w:rPr>
          <w:rFonts w:ascii="Times New Roman" w:hAnsi="Times New Roman" w:cs="Times New Roman"/>
          <w:lang w:val="pl-PL"/>
        </w:rPr>
        <w:t xml:space="preserve"> oraz </w:t>
      </w:r>
      <w:r w:rsidRPr="0038421C">
        <w:rPr>
          <w:rFonts w:ascii="Times New Roman" w:hAnsi="Times New Roman" w:cs="Times New Roman"/>
          <w:lang w:val="pl-PL"/>
        </w:rPr>
        <w:t xml:space="preserve">związków N i P w wodzie zakres występowania obu gatunków roślin był taki sam. W przeprowadzonych badaniach skala ekologiczna występowania żabiścieku pływającego w porównaniu z osoką aloesowatą była szersza dla EC, </w:t>
      </w:r>
      <w:r w:rsidRPr="0038421C">
        <w:rPr>
          <w:rFonts w:ascii="Times New Roman" w:hAnsi="Times New Roman" w:cs="Times New Roman"/>
          <w:bCs/>
          <w:lang w:val="pl-PL"/>
        </w:rPr>
        <w:t>PO</w:t>
      </w:r>
      <w:r w:rsidRPr="0038421C">
        <w:rPr>
          <w:rFonts w:ascii="Times New Roman" w:hAnsi="Times New Roman" w:cs="Times New Roman"/>
          <w:bCs/>
          <w:vertAlign w:val="subscript"/>
          <w:lang w:val="pl-PL"/>
        </w:rPr>
        <w:t>4</w:t>
      </w:r>
      <w:r w:rsidRPr="0038421C">
        <w:rPr>
          <w:rFonts w:ascii="Times New Roman" w:hAnsi="Times New Roman" w:cs="Times New Roman"/>
          <w:bCs/>
          <w:vertAlign w:val="superscript"/>
          <w:lang w:val="pl-PL"/>
        </w:rPr>
        <w:t>3-</w:t>
      </w:r>
      <w:r w:rsidRPr="0038421C">
        <w:rPr>
          <w:rFonts w:ascii="Times New Roman" w:hAnsi="Times New Roman" w:cs="Times New Roman"/>
          <w:bCs/>
          <w:lang w:val="pl-PL"/>
        </w:rPr>
        <w:t>, K, Mg, Ca, Na, a węższa dla P</w:t>
      </w:r>
      <w:r w:rsidRPr="0038421C">
        <w:rPr>
          <w:rFonts w:ascii="Times New Roman" w:hAnsi="Times New Roman" w:cs="Times New Roman"/>
          <w:bCs/>
          <w:vertAlign w:val="subscript"/>
          <w:lang w:val="pl-PL"/>
        </w:rPr>
        <w:t>og.</w:t>
      </w:r>
      <w:r w:rsidRPr="0038421C">
        <w:rPr>
          <w:rFonts w:ascii="Times New Roman" w:hAnsi="Times New Roman" w:cs="Times New Roman"/>
          <w:bCs/>
          <w:lang w:val="pl-PL"/>
        </w:rPr>
        <w:t>, barwy, mętności, N</w:t>
      </w:r>
      <w:r w:rsidRPr="0038421C">
        <w:rPr>
          <w:rFonts w:ascii="Times New Roman" w:hAnsi="Times New Roman" w:cs="Times New Roman"/>
          <w:bCs/>
          <w:vertAlign w:val="subscript"/>
          <w:lang w:val="pl-PL"/>
        </w:rPr>
        <w:t>Kjeh</w:t>
      </w:r>
      <w:r w:rsidRPr="0038421C">
        <w:rPr>
          <w:rFonts w:ascii="Times New Roman" w:hAnsi="Times New Roman" w:cs="Times New Roman"/>
          <w:bCs/>
          <w:lang w:val="pl-PL"/>
        </w:rPr>
        <w:t xml:space="preserve"> i chlorofilu</w:t>
      </w:r>
      <w:r w:rsidRPr="000E72AA">
        <w:rPr>
          <w:rFonts w:ascii="Times New Roman" w:hAnsi="Times New Roman" w:cs="Times New Roman"/>
          <w:bCs/>
          <w:lang w:val="pl-PL"/>
        </w:rPr>
        <w:t>-</w:t>
      </w:r>
      <w:r w:rsidRPr="0038421C">
        <w:rPr>
          <w:rFonts w:ascii="Times New Roman" w:hAnsi="Times New Roman" w:cs="Times New Roman"/>
          <w:bCs/>
          <w:lang w:val="pl-PL"/>
        </w:rPr>
        <w:t xml:space="preserve">a. </w:t>
      </w:r>
      <w:r w:rsidRPr="0038421C">
        <w:rPr>
          <w:rFonts w:ascii="Times New Roman" w:hAnsi="Times New Roman" w:cs="Times New Roman"/>
          <w:lang w:val="pl-PL"/>
        </w:rPr>
        <w:t xml:space="preserve">W odniesieniu do pH wody oraz stężenia ołowiu, miedzi i tlenu rozpuszczonego w wodzie zakres występowania obu gatunków roślin był taki sam </w:t>
      </w:r>
      <w:r w:rsidRPr="0038421C">
        <w:rPr>
          <w:rFonts w:ascii="Times New Roman" w:hAnsi="Times New Roman" w:cs="Times New Roman"/>
          <w:color w:val="000000" w:themeColor="text1"/>
          <w:lang w:val="pl-PL"/>
        </w:rPr>
        <w:t>(</w:t>
      </w:r>
      <w:r w:rsidRPr="0038421C">
        <w:rPr>
          <w:rFonts w:ascii="Times New Roman" w:hAnsi="Times New Roman" w:cs="Times New Roman"/>
          <w:b/>
          <w:color w:val="000000" w:themeColor="text1"/>
          <w:lang w:val="pl-PL"/>
        </w:rPr>
        <w:t>A.5</w:t>
      </w:r>
      <w:r w:rsidRPr="0038421C">
        <w:rPr>
          <w:rFonts w:ascii="Times New Roman" w:hAnsi="Times New Roman" w:cs="Times New Roman"/>
          <w:color w:val="000000" w:themeColor="text1"/>
          <w:lang w:val="pl-PL"/>
        </w:rPr>
        <w:t>)</w:t>
      </w:r>
      <w:r w:rsidRPr="0038421C">
        <w:rPr>
          <w:rFonts w:ascii="Times New Roman" w:hAnsi="Times New Roman" w:cs="Times New Roman"/>
          <w:lang w:val="pl-PL"/>
        </w:rPr>
        <w:t xml:space="preserve">. W pracy tej wykazałem, że zespół </w:t>
      </w:r>
      <w:r w:rsidRPr="0038421C">
        <w:rPr>
          <w:rFonts w:ascii="Times New Roman" w:hAnsi="Times New Roman" w:cs="Times New Roman"/>
          <w:i/>
          <w:lang w:val="pl-PL"/>
        </w:rPr>
        <w:t>Hydrocharitetum morsus-ranae</w:t>
      </w:r>
      <w:r w:rsidRPr="0038421C">
        <w:rPr>
          <w:rFonts w:ascii="Times New Roman" w:hAnsi="Times New Roman" w:cs="Times New Roman"/>
          <w:lang w:val="pl-PL"/>
        </w:rPr>
        <w:t xml:space="preserve"> dobrze rozwijał się w zbiornikach, gdzie ze względu na stężenie ołowiu, wody można uznać za zanieczyszczone. Kumulacja mineralnych związków pokarmowych w roślinach zasiedlających badane zbiorniki wpłynęła na skład chemiczny analizowanych wód, ograniczając oddziaływanie żabiścieku pływającego i osoki aloesowatej na jakość wody. Skala ekologiczna żabiścieku pływającego względem większości chemicznych wskaźników jakości wody jest szersza niż osoki aloesowatej.</w:t>
      </w:r>
      <w:r w:rsidRPr="0038421C">
        <w:rPr>
          <w:rFonts w:ascii="Times New Roman" w:hAnsi="Times New Roman" w:cs="Times New Roman"/>
          <w:color w:val="666699"/>
          <w:lang w:val="pl-PL"/>
        </w:rPr>
        <w:t xml:space="preserve"> </w:t>
      </w:r>
      <w:r w:rsidRPr="0038421C">
        <w:rPr>
          <w:rFonts w:ascii="Times New Roman" w:hAnsi="Times New Roman" w:cs="Times New Roman"/>
          <w:lang w:val="pl-PL"/>
        </w:rPr>
        <w:t xml:space="preserve">W przypadku odczynu wody oraz stężenia ołowiu, miedzi i tlenu rozpuszczonego w wodzie zakres występowania obu gatunków roślin był taki sam. </w:t>
      </w:r>
      <w:r w:rsidRPr="0038421C">
        <w:rPr>
          <w:rFonts w:ascii="Times New Roman" w:hAnsi="Times New Roman" w:cs="Times New Roman"/>
          <w:lang w:val="pl-PL"/>
        </w:rPr>
        <w:lastRenderedPageBreak/>
        <w:t xml:space="preserve">Obserwowany w zbiornikach z </w:t>
      </w:r>
      <w:r w:rsidRPr="0038421C">
        <w:rPr>
          <w:rFonts w:ascii="Times New Roman" w:hAnsi="Times New Roman" w:cs="Times New Roman"/>
          <w:i/>
          <w:lang w:val="pl-PL"/>
        </w:rPr>
        <w:t>Hydrocharis morsus-ranae</w:t>
      </w:r>
      <w:r w:rsidRPr="0038421C">
        <w:rPr>
          <w:rFonts w:ascii="Times New Roman" w:hAnsi="Times New Roman" w:cs="Times New Roman"/>
          <w:lang w:val="pl-PL"/>
        </w:rPr>
        <w:t xml:space="preserve"> i </w:t>
      </w:r>
      <w:r w:rsidRPr="0038421C">
        <w:rPr>
          <w:rFonts w:ascii="Times New Roman" w:hAnsi="Times New Roman" w:cs="Times New Roman"/>
          <w:i/>
          <w:lang w:val="pl-PL"/>
        </w:rPr>
        <w:t>Stratiotes aloides</w:t>
      </w:r>
      <w:r w:rsidRPr="0038421C">
        <w:rPr>
          <w:rFonts w:ascii="Times New Roman" w:hAnsi="Times New Roman" w:cs="Times New Roman"/>
          <w:lang w:val="pl-PL"/>
        </w:rPr>
        <w:t xml:space="preserve"> wzrost stężenia ołowiu w wodzie przy jednoczesnym wzroście procentowego pokrycia powierzchni wody tymi gatunkami związany jest z rozkładem ich liści i uwalnianiem jonów ołowiu do wody.</w:t>
      </w:r>
    </w:p>
    <w:p w14:paraId="17339093"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Obiekt Płociduga, którego dotyczy praca </w:t>
      </w:r>
      <w:r w:rsidRPr="0038421C">
        <w:rPr>
          <w:rFonts w:ascii="Times New Roman" w:hAnsi="Times New Roman" w:cs="Times New Roman"/>
          <w:b/>
          <w:lang w:val="pl-PL"/>
        </w:rPr>
        <w:t>A.6</w:t>
      </w:r>
      <w:r w:rsidRPr="0038421C">
        <w:rPr>
          <w:rFonts w:ascii="Times New Roman" w:hAnsi="Times New Roman" w:cs="Times New Roman"/>
          <w:lang w:val="pl-PL"/>
        </w:rPr>
        <w:t>, w przeciwieństwie do innych uwzględnionych w niniejszym opracowaniu, nigdy nie został zrenaturyzowany w stopniu umożliwiającym określenie go mianem jeziora. Funkcjonuje jako teren podmokły, na całej swojej powierzchni zajęty przez roślinność szuwarową. Założeniem badań było, że obiekt jest pod wpływem silnej antropopresji, która ma swoje odzwierciedlenie w charakterze osadów dennych gromadzących się w obrębie zagłębienia, a ich stopień zanieczyszczenia może kolidować z możliwością pełnienia jakichkolwiek funkcji przyrodniczych przez ten obiekt.</w:t>
      </w:r>
    </w:p>
    <w:p w14:paraId="303E25DB" w14:textId="77777777" w:rsidR="002502DA" w:rsidRPr="0038421C" w:rsidRDefault="002502DA" w:rsidP="0038421C">
      <w:pPr>
        <w:spacing w:after="0"/>
        <w:ind w:firstLine="340"/>
        <w:rPr>
          <w:rFonts w:ascii="Times New Roman" w:hAnsi="Times New Roman" w:cs="Times New Roman"/>
          <w:bCs/>
          <w:lang w:val="pl-PL"/>
        </w:rPr>
      </w:pPr>
      <w:r w:rsidRPr="0038421C">
        <w:rPr>
          <w:rFonts w:ascii="Times New Roman" w:hAnsi="Times New Roman" w:cs="Times New Roman"/>
          <w:bCs/>
          <w:lang w:val="pl-PL"/>
        </w:rPr>
        <w:t>Prowadzone badania wskaźników jakości wody badanego zbiornika, wzdłuż trasy rowu odwadniającego teren zagłębienia, wykazywały wysokie wartości zarówno wskaźników zasolenia, związanych ze spływem ścieków deszczowych, jak i składników biogennych (</w:t>
      </w:r>
      <w:r w:rsidRPr="0038421C">
        <w:rPr>
          <w:rFonts w:ascii="Times New Roman" w:hAnsi="Times New Roman" w:cs="Times New Roman"/>
          <w:b/>
          <w:bCs/>
          <w:lang w:val="pl-PL"/>
        </w:rPr>
        <w:t>A.6</w:t>
      </w:r>
      <w:r w:rsidRPr="0038421C">
        <w:rPr>
          <w:rFonts w:ascii="Times New Roman" w:hAnsi="Times New Roman" w:cs="Times New Roman"/>
          <w:bCs/>
          <w:lang w:val="pl-PL"/>
        </w:rPr>
        <w:t>). Płociduga stanowi przykład zdegradowanego obiektu wodnego będącego odbiornikiem spływów z obszaru zlewni miejskiej. Stan taki jest w dużym stopniu wywołany przez stosowanie chlorku sodu do zimowego utrzymania ulic. Degradacja badanego obiektu jest w dużej mierze efektem procesu wzmożonego zasolenia, na co wskazują wysokie koncentracje chlorków, sodu i przewodność elektrolityczna na poziomie 842 µS·cm</w:t>
      </w:r>
      <w:r w:rsidRPr="0038421C">
        <w:rPr>
          <w:rFonts w:ascii="Times New Roman" w:hAnsi="Times New Roman" w:cs="Times New Roman"/>
          <w:bCs/>
          <w:vertAlign w:val="superscript"/>
          <w:lang w:val="pl-PL"/>
        </w:rPr>
        <w:t>-1</w:t>
      </w:r>
      <w:r w:rsidRPr="0038421C">
        <w:rPr>
          <w:rFonts w:ascii="Times New Roman" w:hAnsi="Times New Roman" w:cs="Times New Roman"/>
          <w:bCs/>
          <w:lang w:val="pl-PL"/>
        </w:rPr>
        <w:t xml:space="preserve"> w akwenie północnym, będącym bezpośrednim miejscem zrzutów z kanalizacji deszczowej, oraz 784 µS·cm</w:t>
      </w:r>
      <w:r w:rsidRPr="0038421C">
        <w:rPr>
          <w:rFonts w:ascii="Times New Roman" w:hAnsi="Times New Roman" w:cs="Times New Roman"/>
          <w:bCs/>
          <w:vertAlign w:val="superscript"/>
          <w:lang w:val="pl-PL"/>
        </w:rPr>
        <w:t>-1</w:t>
      </w:r>
      <w:r w:rsidRPr="0038421C">
        <w:rPr>
          <w:rFonts w:ascii="Times New Roman" w:hAnsi="Times New Roman" w:cs="Times New Roman"/>
          <w:bCs/>
          <w:lang w:val="pl-PL"/>
        </w:rPr>
        <w:t xml:space="preserve"> w akwenie południowym, w głównej mierze zasilanym poprzez dopływ z części północnej. Usytuowanie i sposób zasilania powodują, że pod względem stanu ekologicznego jest to zbiornik skrajnie zdegradowany.</w:t>
      </w:r>
    </w:p>
    <w:p w14:paraId="5B3EFCDA" w14:textId="77777777" w:rsidR="002502DA" w:rsidRPr="0038421C" w:rsidRDefault="002502DA" w:rsidP="0038421C">
      <w:pPr>
        <w:spacing w:after="0"/>
        <w:ind w:firstLine="340"/>
        <w:rPr>
          <w:rFonts w:ascii="Times New Roman" w:hAnsi="Times New Roman" w:cs="Times New Roman"/>
          <w:bCs/>
          <w:color w:val="FF0000"/>
          <w:lang w:val="pl-PL"/>
        </w:rPr>
      </w:pPr>
      <w:r w:rsidRPr="0038421C">
        <w:rPr>
          <w:rFonts w:ascii="Times New Roman" w:hAnsi="Times New Roman" w:cs="Times New Roman"/>
          <w:lang w:val="pl-PL"/>
        </w:rPr>
        <w:t xml:space="preserve">Osady denne zbiorników położonych na terenach zurbanizowanych są współcześnie przedmiotem wielu badań, gdyż stanowią z jednej strony miejsce depozycji, a z drugiej </w:t>
      </w:r>
      <w:r w:rsidRPr="0038421C">
        <w:rPr>
          <w:rFonts w:ascii="Times New Roman" w:hAnsi="Times New Roman" w:cs="Times New Roman"/>
          <w:lang w:val="pl-PL"/>
        </w:rPr>
        <w:sym w:font="Symbol" w:char="F02D"/>
      </w:r>
      <w:r w:rsidRPr="0038421C">
        <w:rPr>
          <w:rFonts w:ascii="Times New Roman" w:hAnsi="Times New Roman" w:cs="Times New Roman"/>
          <w:lang w:val="pl-PL"/>
        </w:rPr>
        <w:t xml:space="preserve"> potencjalne wtórne źródło substancji toksycznych, które mogą być uruchamiane do środowiska wodnego (Shuchun i in. 2009). </w:t>
      </w:r>
      <w:r w:rsidRPr="0038421C">
        <w:rPr>
          <w:rFonts w:ascii="Times New Roman" w:hAnsi="Times New Roman" w:cs="Times New Roman"/>
          <w:bCs/>
          <w:lang w:val="pl-PL"/>
        </w:rPr>
        <w:t xml:space="preserve">Analizy osadów dennych z pobranych rdzeni wykazały znaczne zróżnicowanie poziomu wskaźników zanieczyszczenia obu części zbiornika, zróżnicowanie występowało także w układzie pionowym pobranych rdzeni. Przede wszystkim stwierdzono bardzo wysokie koncentracje metali ciężkich w powierzchniowej warstwie osadów dennych. Charakter osadów obiektu Płociduga wskazuje, że górna 0,50 m warstwa osadu wyznacza okres, w którym zbiornik funkcjonuje jako odbiornik ścieków z kanalizacji deszczowej. Ta warstwa nagromadziła się od roku 1978, kiedy dokonano generalnej przebudowy Alei Warszawskiej w Olsztynie. Poniżej zalegały osady o wyższej zawartości materii organicznej i mniejszej gęstości, nagromadzone w okresie osuszenia zbiornika i utrzymywania go w formie podmokłej łąki. W części południowej, poniżej powierzchniowych utworów o obniżonej zawartości materii organicznej, zalegały depozyty o charakterze torfów, zawierające ponad 80% materii organicznej w suchej masie osadu. Wskazuje to, że ta część zbiornika w przeszłości miała charakter podmokłej, zarastającej roślinnością zatoki jeziora Płociduga, poprzez którą łączyło się ono z rzeką Łyną. Taka konfiguracja jest uwidoczniona na XIX-wiecznych mapach tego obszaru. Rdzeń </w:t>
      </w:r>
      <w:r w:rsidRPr="0038421C">
        <w:rPr>
          <w:rFonts w:ascii="Times New Roman" w:hAnsi="Times New Roman" w:cs="Times New Roman"/>
          <w:bCs/>
          <w:lang w:val="pl-PL"/>
        </w:rPr>
        <w:lastRenderedPageBreak/>
        <w:t>osadu pobrany z części południowej ujawnił również, że na skutek wykonanych odwodnień obszaru degradacji uległa powierzchniowa 0,4 m warstwa osadu torfowego (</w:t>
      </w:r>
      <w:r w:rsidRPr="0038421C">
        <w:rPr>
          <w:rFonts w:ascii="Times New Roman" w:hAnsi="Times New Roman" w:cs="Times New Roman"/>
          <w:b/>
          <w:bCs/>
          <w:lang w:val="pl-PL"/>
        </w:rPr>
        <w:t>A.6</w:t>
      </w:r>
      <w:r w:rsidRPr="0038421C">
        <w:rPr>
          <w:rFonts w:ascii="Times New Roman" w:hAnsi="Times New Roman" w:cs="Times New Roman"/>
          <w:bCs/>
          <w:lang w:val="pl-PL"/>
        </w:rPr>
        <w:t>).</w:t>
      </w:r>
    </w:p>
    <w:p w14:paraId="1A771D2D"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Regułą pionowego rozmieszczenia zanieczyszczeń antropogenicznych, a do takich zalicza się metale ciężkie, jest pojawianie się podwyższonych koncentracji w powierzchniowych warstwach osadu i stopniowy spadek wartości w głębszych strefach profilu. Odzwierciedla to wzrost poziomu antropopresji w skali globalnej, postępującej od XIX w. (Belzile i in. 2004). W zbiorniku Płociduga trend spadku stężenia analizowanych zanieczyszczeń wraz z głębokością obserwowano przede wszystkim w akwenie północnym, obciążonym bezpośrednim dopływem ścieków deszczowych. Koncentracja zanieczyszczeń była tu również znacznie wyższa w porównaniu do części południowej. W stropowej warstwie osadu północnej części zbiornika, badania wykazały bardzo wysokie stężenia ołowiu (384 mg·kg</w:t>
      </w:r>
      <w:r w:rsidRPr="0038421C">
        <w:rPr>
          <w:rFonts w:ascii="Times New Roman" w:hAnsi="Times New Roman" w:cs="Times New Roman"/>
          <w:vertAlign w:val="superscript"/>
          <w:lang w:val="pl-PL"/>
        </w:rPr>
        <w:t>-1</w:t>
      </w:r>
      <w:r w:rsidRPr="0038421C">
        <w:rPr>
          <w:rFonts w:ascii="Times New Roman" w:hAnsi="Times New Roman" w:cs="Times New Roman"/>
          <w:lang w:val="pl-PL"/>
        </w:rPr>
        <w:t xml:space="preserve"> s.m.), cynku (982 mg·kg</w:t>
      </w:r>
      <w:r w:rsidRPr="0038421C">
        <w:rPr>
          <w:rFonts w:ascii="Times New Roman" w:hAnsi="Times New Roman" w:cs="Times New Roman"/>
          <w:vertAlign w:val="superscript"/>
          <w:lang w:val="pl-PL"/>
        </w:rPr>
        <w:t>-1</w:t>
      </w:r>
      <w:r w:rsidRPr="0038421C">
        <w:rPr>
          <w:rFonts w:ascii="Times New Roman" w:hAnsi="Times New Roman" w:cs="Times New Roman"/>
          <w:lang w:val="pl-PL"/>
        </w:rPr>
        <w:t xml:space="preserve"> s.m.) i chromu (73,7 mg·kg</w:t>
      </w:r>
      <w:r w:rsidRPr="0038421C">
        <w:rPr>
          <w:rFonts w:ascii="Times New Roman" w:hAnsi="Times New Roman" w:cs="Times New Roman"/>
          <w:vertAlign w:val="superscript"/>
          <w:lang w:val="pl-PL"/>
        </w:rPr>
        <w:t>-1</w:t>
      </w:r>
      <w:r w:rsidRPr="0038421C">
        <w:rPr>
          <w:rFonts w:ascii="Times New Roman" w:hAnsi="Times New Roman" w:cs="Times New Roman"/>
          <w:lang w:val="pl-PL"/>
        </w:rPr>
        <w:t xml:space="preserve"> s.m.). W przypadku ołowiu i cynku stwierdzone wartości maksymalne były ponad 10-krotnie wyższe, niż w osadach jeziornych regionu północnej Polski. </w:t>
      </w:r>
      <w:r w:rsidRPr="0038421C">
        <w:rPr>
          <w:rFonts w:ascii="Times New Roman" w:hAnsi="Times New Roman" w:cs="Times New Roman"/>
          <w:bCs/>
          <w:lang w:val="pl-PL"/>
        </w:rPr>
        <w:t>W profilu północnej części zbiornika wyróżniła się warstwa 0,5-</w:t>
      </w:r>
      <w:smartTag w:uri="urn:schemas-microsoft-com:office:smarttags" w:element="metricconverter">
        <w:smartTagPr>
          <w:attr w:name="ProductID" w:val="0,6 m"/>
        </w:smartTagPr>
        <w:r w:rsidRPr="0038421C">
          <w:rPr>
            <w:rFonts w:ascii="Times New Roman" w:hAnsi="Times New Roman" w:cs="Times New Roman"/>
            <w:bCs/>
            <w:lang w:val="pl-PL"/>
          </w:rPr>
          <w:t>0,6 m</w:t>
        </w:r>
      </w:smartTag>
      <w:r w:rsidRPr="0038421C">
        <w:rPr>
          <w:rFonts w:ascii="Times New Roman" w:hAnsi="Times New Roman" w:cs="Times New Roman"/>
          <w:bCs/>
          <w:lang w:val="pl-PL"/>
        </w:rPr>
        <w:t xml:space="preserve"> poniżej powierzchni osadu, zawierająca podwyższone stężenia kadmu, chromu i ołowiu (</w:t>
      </w:r>
      <w:r w:rsidRPr="0038421C">
        <w:rPr>
          <w:rFonts w:ascii="Times New Roman" w:hAnsi="Times New Roman" w:cs="Times New Roman"/>
          <w:b/>
          <w:bCs/>
          <w:lang w:val="pl-PL"/>
        </w:rPr>
        <w:t>A.6</w:t>
      </w:r>
      <w:r w:rsidRPr="0038421C">
        <w:rPr>
          <w:rFonts w:ascii="Times New Roman" w:hAnsi="Times New Roman" w:cs="Times New Roman"/>
          <w:bCs/>
          <w:lang w:val="pl-PL"/>
        </w:rPr>
        <w:t>). Biorąc pod uwagę gęstość osadu i koncentrację materii organicznej, poniżej tego poziomu osady miały właściwości fizyczne zbliżone do torfów. Wskazuje to prawdopodobnie na moment przywrócenia zwierciadła wody w tej części, wcześniej całkowicie osuszonej i użytkowanej jako podmokłe łąki. Okres przejściowy ujawnił się wzmożoną akumulacją zanieczyszczeń doprowadzonych poprzez zrzuty ścieków z kanalizacji deszczowej.</w:t>
      </w:r>
    </w:p>
    <w:p w14:paraId="66A702FD"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color w:val="000000" w:themeColor="text1"/>
          <w:lang w:val="pl-PL"/>
        </w:rPr>
        <w:t xml:space="preserve">Przeprowadzone badania obiektu Płociduga wskazują na wyraźną kolizję funkcji przyrodniczych z gospodarczym użytkowaniem zlewni obniżeń terenowych usytuowanych na terenach miejskich. Naturalne zagłębienia, w tym mokradła i zbiorniki wodne, mogą stanowić potencjalne urządzenia do retencjonowania ścieków deszczowych (Ociepa i in. 2009). Płociduga spełnia obecnie rolę takiej niecki chłonnej, przeznaczonej do powierzchniowej infiltracji wód odprowadzanych siecią kanalizacji deszczowej. Obiekt zmniejsza ilość ścieków trafiających do odbiornika (rzeki Łyny) poprzez ubytek na infiltrację, parowanie i transpirację roślin. Retencja w zagłębieniu przyczynia się też do złagodzenia struktury odpływów, ograniczając gwałtowne wezbrania po ulewnych opadach. Te korzyści stoją jednak w sprzeczności z możliwością pełnienia innych funkcji przyrodniczych. Zbiorniki wodne czy mokradła w ubogim ekologicznie krajobrazie miasta są zawsze cenne, jednak uzyskane wyniki wskazują na poważne upośledzenie tej roli w przypadku pozostałości po jeziorze Płociduga </w:t>
      </w:r>
      <w:r w:rsidRPr="0038421C">
        <w:rPr>
          <w:rFonts w:ascii="Times New Roman" w:hAnsi="Times New Roman" w:cs="Times New Roman"/>
          <w:bCs/>
          <w:lang w:val="pl-PL"/>
        </w:rPr>
        <w:t>(</w:t>
      </w:r>
      <w:r w:rsidRPr="0038421C">
        <w:rPr>
          <w:rFonts w:ascii="Times New Roman" w:hAnsi="Times New Roman" w:cs="Times New Roman"/>
          <w:b/>
          <w:bCs/>
          <w:lang w:val="pl-PL"/>
        </w:rPr>
        <w:t>A.6</w:t>
      </w:r>
      <w:r w:rsidRPr="0038421C">
        <w:rPr>
          <w:rFonts w:ascii="Times New Roman" w:hAnsi="Times New Roman" w:cs="Times New Roman"/>
          <w:bCs/>
          <w:lang w:val="pl-PL"/>
        </w:rPr>
        <w:t>)</w:t>
      </w:r>
      <w:r w:rsidRPr="0038421C">
        <w:rPr>
          <w:rFonts w:ascii="Times New Roman" w:hAnsi="Times New Roman" w:cs="Times New Roman"/>
          <w:color w:val="000000" w:themeColor="text1"/>
          <w:lang w:val="pl-PL"/>
        </w:rPr>
        <w:t>. Zbiornik Płociduga, ze względu na swoje położenie i topografię, posiada potencjalne możliwości wykorzystania jako obiektu przyrodniczego w krajobrazie miejskim. W przypadku podjęcia prób jego ochrony lub zagospodarowania, należy wziąć pod uwagę, że w świetle wymogów prawnych jest to teren zdegradowany, wymagający rekultywacji.</w:t>
      </w:r>
    </w:p>
    <w:p w14:paraId="302A943B"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lang w:val="pl-PL"/>
        </w:rPr>
        <w:t>Na podstawie przeprowadzonych badań obecnego stanu jezior osuszonych w XIX w. dokonałem klasyfikacji określającej, w jaki sposób obiekty te funkcjonują w warunkach obecnych. Klasyfikacja osuszonych jezior wg ich obecnego stanu obejmuje 3 typy obiektów:</w:t>
      </w:r>
    </w:p>
    <w:p w14:paraId="6C85599F" w14:textId="77777777" w:rsidR="002502DA" w:rsidRPr="0038421C" w:rsidRDefault="002502DA" w:rsidP="0038421C">
      <w:pPr>
        <w:numPr>
          <w:ilvl w:val="0"/>
          <w:numId w:val="14"/>
        </w:numPr>
        <w:spacing w:after="0"/>
        <w:rPr>
          <w:rFonts w:ascii="Times New Roman" w:hAnsi="Times New Roman" w:cs="Times New Roman"/>
          <w:lang w:val="pl-PL"/>
        </w:rPr>
      </w:pPr>
      <w:r w:rsidRPr="0038421C">
        <w:rPr>
          <w:rFonts w:ascii="Times New Roman" w:hAnsi="Times New Roman" w:cs="Times New Roman"/>
          <w:lang w:val="pl-PL"/>
        </w:rPr>
        <w:lastRenderedPageBreak/>
        <w:t>TYP A  – obiekty odtworzone;</w:t>
      </w:r>
    </w:p>
    <w:p w14:paraId="52CC1FD2" w14:textId="77777777" w:rsidR="002502DA" w:rsidRPr="0038421C" w:rsidRDefault="002502DA" w:rsidP="0038421C">
      <w:pPr>
        <w:numPr>
          <w:ilvl w:val="0"/>
          <w:numId w:val="14"/>
        </w:numPr>
        <w:spacing w:after="0"/>
        <w:rPr>
          <w:rFonts w:ascii="Times New Roman" w:hAnsi="Times New Roman" w:cs="Times New Roman"/>
          <w:lang w:val="pl-PL"/>
        </w:rPr>
      </w:pPr>
      <w:r w:rsidRPr="0038421C">
        <w:rPr>
          <w:rFonts w:ascii="Times New Roman" w:hAnsi="Times New Roman" w:cs="Times New Roman"/>
          <w:lang w:val="pl-PL"/>
        </w:rPr>
        <w:t>TYP B – zbiorniki częściowo osuszone (mokradłowe);</w:t>
      </w:r>
    </w:p>
    <w:p w14:paraId="7BEDAD40" w14:textId="77777777" w:rsidR="002502DA" w:rsidRPr="0038421C" w:rsidRDefault="002502DA" w:rsidP="0038421C">
      <w:pPr>
        <w:numPr>
          <w:ilvl w:val="0"/>
          <w:numId w:val="14"/>
        </w:numPr>
        <w:spacing w:after="0"/>
        <w:rPr>
          <w:rFonts w:ascii="Times New Roman" w:hAnsi="Times New Roman" w:cs="Times New Roman"/>
          <w:lang w:val="pl-PL"/>
        </w:rPr>
      </w:pPr>
      <w:r w:rsidRPr="0038421C">
        <w:rPr>
          <w:rFonts w:ascii="Times New Roman" w:hAnsi="Times New Roman" w:cs="Times New Roman"/>
          <w:lang w:val="pl-PL"/>
        </w:rPr>
        <w:t>TYP C – współcześnie pozostające jako osuszone całkowicie.</w:t>
      </w:r>
    </w:p>
    <w:p w14:paraId="681C7B04" w14:textId="77777777" w:rsidR="002502DA" w:rsidRPr="0038421C" w:rsidRDefault="002502DA" w:rsidP="0038421C">
      <w:pPr>
        <w:spacing w:after="0"/>
        <w:rPr>
          <w:rFonts w:ascii="Times New Roman" w:hAnsi="Times New Roman" w:cs="Times New Roman"/>
          <w:lang w:val="pl-PL"/>
        </w:rPr>
      </w:pPr>
      <w:r w:rsidRPr="0038421C">
        <w:rPr>
          <w:rFonts w:ascii="Times New Roman" w:hAnsi="Times New Roman" w:cs="Times New Roman"/>
          <w:lang w:val="pl-PL"/>
        </w:rPr>
        <w:t xml:space="preserve">Klasyfikację tę rozszerzyłem dodatkowo do sześciu podtypów: </w:t>
      </w:r>
    </w:p>
    <w:p w14:paraId="27A83194"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TYP A-1 – jeziora w pełni odtworzone (&gt;75% otwartego zwierciadła wody w stosunku do powierzchni przed osuszeniem),</w:t>
      </w:r>
    </w:p>
    <w:p w14:paraId="7A82CE88"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TYP A-2 – zbiorniki odtworzone w znacznym stopniu, częściowo zarastające (40-75% zwierciadła wody),</w:t>
      </w:r>
    </w:p>
    <w:p w14:paraId="073A3A76"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TYP B-3 – obiekty mokradłowe z fragmentami otwartego zwierciadła wody (10-40%),</w:t>
      </w:r>
    </w:p>
    <w:p w14:paraId="5FE16881"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TYP B-4 – obiekty mokradłowe, całkowicie lub niemal całkowicie zajęte przez roślinność szuwarową (&lt;10% otwartego zwierciadła wody),</w:t>
      </w:r>
    </w:p>
    <w:p w14:paraId="6572FA12"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 xml:space="preserve">TYP C-5 – zbiorniki osuszone </w:t>
      </w:r>
      <w:r w:rsidRPr="0038421C">
        <w:rPr>
          <w:rFonts w:ascii="Times New Roman" w:hAnsi="Times New Roman" w:cs="Times New Roman"/>
          <w:lang w:val="pl-PL"/>
        </w:rPr>
        <w:sym w:font="Symbol" w:char="F02D"/>
      </w:r>
      <w:r w:rsidRPr="0038421C">
        <w:rPr>
          <w:rFonts w:ascii="Times New Roman" w:hAnsi="Times New Roman" w:cs="Times New Roman"/>
          <w:lang w:val="pl-PL"/>
        </w:rPr>
        <w:t xml:space="preserve"> podmokłe,</w:t>
      </w:r>
    </w:p>
    <w:p w14:paraId="06F0833F" w14:textId="77777777" w:rsidR="002502DA" w:rsidRPr="0038421C" w:rsidRDefault="002502DA" w:rsidP="0038421C">
      <w:pPr>
        <w:numPr>
          <w:ilvl w:val="0"/>
          <w:numId w:val="15"/>
        </w:numPr>
        <w:spacing w:after="0"/>
        <w:rPr>
          <w:rFonts w:ascii="Times New Roman" w:hAnsi="Times New Roman" w:cs="Times New Roman"/>
          <w:lang w:val="pl-PL"/>
        </w:rPr>
      </w:pPr>
      <w:r w:rsidRPr="0038421C">
        <w:rPr>
          <w:rFonts w:ascii="Times New Roman" w:hAnsi="Times New Roman" w:cs="Times New Roman"/>
          <w:lang w:val="pl-PL"/>
        </w:rPr>
        <w:t>TYP C-6 – zbiorniki całkowicie osuszone, użytkowane (zazwyczaj jako łąki) lub zakrzaczone/zadrzewione (Rys. 2).</w:t>
      </w:r>
    </w:p>
    <w:p w14:paraId="53E7C148" w14:textId="77777777" w:rsidR="002502DA" w:rsidRPr="0038421C" w:rsidRDefault="002502DA" w:rsidP="0038421C">
      <w:pPr>
        <w:spacing w:after="0"/>
        <w:rPr>
          <w:rFonts w:ascii="Times New Roman" w:hAnsi="Times New Roman" w:cs="Times New Roman"/>
          <w:lang w:val="pl-PL"/>
        </w:rPr>
      </w:pPr>
    </w:p>
    <w:p w14:paraId="7CEEC63D" w14:textId="77777777" w:rsidR="002502DA" w:rsidRPr="0038421C" w:rsidRDefault="002502DA" w:rsidP="0038421C">
      <w:pPr>
        <w:spacing w:after="0"/>
        <w:jc w:val="center"/>
        <w:rPr>
          <w:rFonts w:ascii="Times New Roman" w:hAnsi="Times New Roman" w:cs="Times New Roman"/>
          <w:lang w:val="pl-PL"/>
        </w:rPr>
      </w:pPr>
      <w:r w:rsidRPr="0038421C">
        <w:rPr>
          <w:rFonts w:ascii="Times New Roman" w:hAnsi="Times New Roman" w:cs="Times New Roman"/>
          <w:noProof/>
          <w:lang w:val="pl-PL" w:eastAsia="pl-PL"/>
        </w:rPr>
        <w:drawing>
          <wp:inline distT="0" distB="0" distL="0" distR="0" wp14:anchorId="3F28C6BE" wp14:editId="1A5D3F4B">
            <wp:extent cx="3896368" cy="2706624"/>
            <wp:effectExtent l="0" t="0" r="0" b="0"/>
            <wp:docPr id="1" name="Obraz 1" descr="Obraz zawierając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6623" cy="2706801"/>
                    </a:xfrm>
                    <a:prstGeom prst="rect">
                      <a:avLst/>
                    </a:prstGeom>
                    <a:noFill/>
                    <a:ln>
                      <a:noFill/>
                    </a:ln>
                  </pic:spPr>
                </pic:pic>
              </a:graphicData>
            </a:graphic>
          </wp:inline>
        </w:drawing>
      </w:r>
    </w:p>
    <w:p w14:paraId="6F37FF41" w14:textId="77777777" w:rsidR="002502DA" w:rsidRPr="0038421C" w:rsidRDefault="002502DA" w:rsidP="00743E4C">
      <w:pPr>
        <w:spacing w:after="0" w:line="276" w:lineRule="auto"/>
        <w:jc w:val="center"/>
        <w:rPr>
          <w:rFonts w:ascii="Times New Roman" w:hAnsi="Times New Roman" w:cs="Times New Roman"/>
          <w:lang w:val="pl-PL"/>
        </w:rPr>
      </w:pPr>
      <w:r w:rsidRPr="0038421C">
        <w:rPr>
          <w:rFonts w:ascii="Times New Roman" w:hAnsi="Times New Roman" w:cs="Times New Roman"/>
          <w:lang w:val="pl-PL"/>
        </w:rPr>
        <w:t>Rys. 2. Liczebność osuszonych zbiorników w poszczególnych grupach w zależności od ich współczesnego stanu</w:t>
      </w:r>
    </w:p>
    <w:p w14:paraId="52484C6F" w14:textId="77777777" w:rsidR="002502DA" w:rsidRPr="0038421C" w:rsidRDefault="002502DA" w:rsidP="0038421C">
      <w:pPr>
        <w:spacing w:after="0"/>
        <w:rPr>
          <w:rFonts w:ascii="Times New Roman" w:hAnsi="Times New Roman" w:cs="Times New Roman"/>
          <w:lang w:val="pl-PL"/>
        </w:rPr>
      </w:pPr>
    </w:p>
    <w:p w14:paraId="3AA926DA"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Opracowana klasyfikacja nie tylko obrazuje współczesny stan zbiorników, ale również może być narzędziem pomocnym przy śledzeniu zmian zachodzących w obrębie poszczególnych obiektów. Pomiary przeprowadzone na materiałach kartograficznych (fotografie lotnicze z 1997, 2002, 2010 i 2018 roku) pokazują, że niektóre zagłębienia podlegają wyraźnej ewolucji, która skutkowała zmianą ich typu głównego, lub podtypu w klasyfikacji rozszerzonej. Przykładem mogą być 2 zagłębienia – dawne jeziora Paniany i Kirsyny położone w sąsiedztwie miejscowości Kochanówka, które na </w:t>
      </w:r>
      <w:r w:rsidRPr="0038421C">
        <w:rPr>
          <w:rFonts w:ascii="Times New Roman" w:hAnsi="Times New Roman" w:cs="Times New Roman"/>
          <w:lang w:val="pl-PL"/>
        </w:rPr>
        <w:lastRenderedPageBreak/>
        <w:t>podstawie wcześniejszej inwentaryzacji zaliczono do typu C-5, a od 2010 roku, na skutek podpiętrzeń wykonanych przez bobry, charakter tych obiektów pozwolił na przeniesienie ich do kategorii B-4.</w:t>
      </w:r>
    </w:p>
    <w:p w14:paraId="06443B96" w14:textId="57291CF0"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Inwentaryzacja stanu obecnego zbiorników odwodnionych na przełomie XIX/XX w. wykazała, </w:t>
      </w:r>
      <w:r w:rsidR="000E72AA">
        <w:rPr>
          <w:rFonts w:ascii="Times New Roman" w:hAnsi="Times New Roman" w:cs="Times New Roman"/>
          <w:lang w:val="pl-PL"/>
        </w:rPr>
        <w:t xml:space="preserve">że </w:t>
      </w:r>
      <w:r w:rsidRPr="0038421C">
        <w:rPr>
          <w:rFonts w:ascii="Times New Roman" w:hAnsi="Times New Roman" w:cs="Times New Roman"/>
          <w:lang w:val="pl-PL"/>
        </w:rPr>
        <w:t>do typu A, czyli zbiorników odtworzonych</w:t>
      </w:r>
      <w:r w:rsidR="000E72AA">
        <w:rPr>
          <w:rFonts w:ascii="Times New Roman" w:hAnsi="Times New Roman" w:cs="Times New Roman"/>
          <w:lang w:val="pl-PL"/>
        </w:rPr>
        <w:t>,</w:t>
      </w:r>
      <w:r w:rsidRPr="0038421C">
        <w:rPr>
          <w:rFonts w:ascii="Times New Roman" w:hAnsi="Times New Roman" w:cs="Times New Roman"/>
          <w:lang w:val="pl-PL"/>
        </w:rPr>
        <w:t xml:space="preserve"> można zaliczyć 27 obiektów </w:t>
      </w:r>
      <w:r w:rsidRPr="0038421C">
        <w:rPr>
          <w:rFonts w:ascii="Times New Roman" w:hAnsi="Times New Roman" w:cs="Times New Roman"/>
          <w:bCs/>
          <w:lang w:val="pl-PL"/>
        </w:rPr>
        <w:t>(</w:t>
      </w:r>
      <w:r w:rsidRPr="0038421C">
        <w:rPr>
          <w:rFonts w:ascii="Times New Roman" w:hAnsi="Times New Roman" w:cs="Times New Roman"/>
          <w:b/>
          <w:bCs/>
          <w:lang w:val="pl-PL"/>
        </w:rPr>
        <w:t>A.2</w:t>
      </w:r>
      <w:r w:rsidRPr="0038421C">
        <w:rPr>
          <w:rFonts w:ascii="Times New Roman" w:hAnsi="Times New Roman" w:cs="Times New Roman"/>
          <w:bCs/>
          <w:lang w:val="pl-PL"/>
        </w:rPr>
        <w:t>)</w:t>
      </w:r>
      <w:r w:rsidRPr="0038421C">
        <w:rPr>
          <w:rFonts w:ascii="Times New Roman" w:hAnsi="Times New Roman" w:cs="Times New Roman"/>
          <w:lang w:val="pl-PL"/>
        </w:rPr>
        <w:t>, przy czym 15 z nich ma charakter akwenów w pełni zrenaturyzowanych. Zbiorniki zaliczone do tego typu przed osuszeniem charakteryzowały się średnio około 2-krotnie większą powierzchnią zwierciadła wody niż obiekty w pozostałych kategoriach. Obecnie obiekty odtworzone zajmują w sumie 644 ha powierzchni. Najliczniejszą grupę stanowiły zbiorniki o charakterze mokradłowym typu B</w:t>
      </w:r>
      <w:r w:rsidR="00622A50">
        <w:rPr>
          <w:rFonts w:ascii="Times New Roman" w:hAnsi="Times New Roman" w:cs="Times New Roman"/>
          <w:lang w:val="pl-PL"/>
        </w:rPr>
        <w:t>-</w:t>
      </w:r>
      <w:r w:rsidRPr="0038421C">
        <w:rPr>
          <w:rFonts w:ascii="Times New Roman" w:hAnsi="Times New Roman" w:cs="Times New Roman"/>
          <w:lang w:val="pl-PL"/>
        </w:rPr>
        <w:t xml:space="preserve">4, stanowiące podmokłe zagłębienia, najczęściej w całości zajęte przez roślinność szuwarową. Łączną powierzchnię odsłoniętego lustra wody w obrębie takich obiektów oceniono na 142 ha. Porównując ją do danych z początku XIX w. można stwierdzić, że obiekty tej grupy zostały odtworzone w 14%. Tylko 26 obiektów (18% łącznej liczby analizowanych jezior), współcześnie pozostaje w stanie pełnego osuszenia, umożliwiającego użytkowanie rolnicze. W ich obrębie także notowane są przypadki otwartego zwierciadła wody (łącznie 19 ha we wszystkich obiektach). Pozornie mogłoby to być zinterpretowane jako niepoprawne ich zaklasyfikowanie, te sporadyczne przypadki obecności wód powierzchniowych to jednak najczęściej sztuczne, małe stawy wykopane na obszarze osuszonego zagłębienia, lub niewielkie rozlewiska zlokalizowane w końcowej części rowów odwadniających. Przeprowadzona przeze mnie inwentaryzacja takich obiektów wskazuje również na sukcesywnie pogarszający się stan systemów odwodnieniowych, zwłaszcza w formie podziemnych rurociągów, których niedrożność może doprowadzić do kolejnych przypadków samoistnego odtworzenia się dawnych jezior. </w:t>
      </w:r>
    </w:p>
    <w:p w14:paraId="02AE9A6D"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Obiekty typu B-4 i C-5 (Rys. 2) wydają się posiadać największy potencjał korzyści środowiskowych w wyniku ich renaturyzacji. Bez wykonania kompleksowych prac melioracyjnych są to tereny nieprzydatne rolniczo. Również pod kątem środowiskowym, ten typ mokradeł charakteryzuje się często małą różnorodnością gatunkową, w wielu przypadkach zagłębienia takie stabilizują się jako zwarty szuwar trzcinowy. Produkcja biomasy takich formacji roślinnych jest bardzo wysoka, więc wydaje się, że mogą one stanowić element systemów sekwestracji węgla atmosferycznego, jednak przed potraktowaniem tego zjawiska w kategoriach korzyści środowiskowej, konieczne jest oszacowanie potencjału emisji metanu z takich obiektów. Jest to z pewnością kwestia, na którą należy znaleźć skonkretyzowaną odpowiedź. Dzięki dostępowi do mobilnego urządzenia do pomiaru stężenia CO</w:t>
      </w:r>
      <w:r w:rsidRPr="0038421C">
        <w:rPr>
          <w:rFonts w:ascii="Times New Roman" w:hAnsi="Times New Roman" w:cs="Times New Roman"/>
          <w:vertAlign w:val="subscript"/>
          <w:lang w:val="pl-PL"/>
        </w:rPr>
        <w:t>2</w:t>
      </w:r>
      <w:r w:rsidRPr="0038421C">
        <w:rPr>
          <w:rFonts w:ascii="Times New Roman" w:hAnsi="Times New Roman" w:cs="Times New Roman"/>
          <w:lang w:val="pl-PL"/>
        </w:rPr>
        <w:t xml:space="preserve"> i CH</w:t>
      </w:r>
      <w:r w:rsidRPr="0038421C">
        <w:rPr>
          <w:rFonts w:ascii="Times New Roman" w:hAnsi="Times New Roman" w:cs="Times New Roman"/>
          <w:vertAlign w:val="subscript"/>
          <w:lang w:val="pl-PL"/>
        </w:rPr>
        <w:t>4</w:t>
      </w:r>
      <w:r w:rsidRPr="0038421C">
        <w:rPr>
          <w:rFonts w:ascii="Times New Roman" w:hAnsi="Times New Roman" w:cs="Times New Roman"/>
          <w:lang w:val="pl-PL"/>
        </w:rPr>
        <w:t xml:space="preserve"> w atmosferze, oraz emisji tych gazów z podłoża, w tym z powierzchni zbiorników wodnych, począwszy od 2019 roku przeprowadzenie takich pomiarów będzie możliwe.</w:t>
      </w:r>
    </w:p>
    <w:p w14:paraId="7F66EC29" w14:textId="77777777" w:rsidR="002502DA" w:rsidRPr="0038421C" w:rsidRDefault="002502DA" w:rsidP="0038421C">
      <w:pPr>
        <w:spacing w:after="0"/>
        <w:rPr>
          <w:rFonts w:ascii="Times New Roman" w:hAnsi="Times New Roman" w:cs="Times New Roman"/>
          <w:color w:val="000000" w:themeColor="text1"/>
          <w:lang w:val="pl-PL"/>
        </w:rPr>
      </w:pPr>
    </w:p>
    <w:p w14:paraId="2A7ED350" w14:textId="602FDFF0" w:rsidR="002502DA" w:rsidRPr="00743E4C" w:rsidRDefault="00743E4C" w:rsidP="00743E4C">
      <w:pPr>
        <w:spacing w:after="0"/>
        <w:ind w:left="0" w:firstLine="0"/>
        <w:rPr>
          <w:rFonts w:ascii="Times New Roman" w:hAnsi="Times New Roman" w:cs="Times New Roman"/>
          <w:b/>
          <w:color w:val="000000" w:themeColor="text1"/>
          <w:sz w:val="24"/>
          <w:lang w:val="pl-PL"/>
        </w:rPr>
      </w:pPr>
      <w:r w:rsidRPr="00743E4C">
        <w:rPr>
          <w:rFonts w:ascii="Times New Roman" w:hAnsi="Times New Roman" w:cs="Times New Roman"/>
          <w:b/>
          <w:color w:val="000000" w:themeColor="text1"/>
          <w:sz w:val="24"/>
          <w:lang w:val="pl-PL"/>
        </w:rPr>
        <w:t xml:space="preserve">4.3.4. </w:t>
      </w:r>
      <w:r w:rsidR="002502DA" w:rsidRPr="00743E4C">
        <w:rPr>
          <w:rFonts w:ascii="Times New Roman" w:hAnsi="Times New Roman" w:cs="Times New Roman"/>
          <w:b/>
          <w:color w:val="000000" w:themeColor="text1"/>
          <w:sz w:val="24"/>
          <w:lang w:val="pl-PL"/>
        </w:rPr>
        <w:t>Podsumowanie</w:t>
      </w:r>
    </w:p>
    <w:p w14:paraId="5E7D7C8D" w14:textId="77777777" w:rsidR="002502DA" w:rsidRPr="005616E3" w:rsidRDefault="002502DA" w:rsidP="0038421C">
      <w:pPr>
        <w:spacing w:after="0"/>
        <w:ind w:firstLine="709"/>
        <w:rPr>
          <w:rFonts w:ascii="Times New Roman" w:hAnsi="Times New Roman" w:cs="Times New Roman"/>
          <w:color w:val="000000" w:themeColor="text1"/>
          <w:sz w:val="16"/>
          <w:lang w:val="pl-PL"/>
        </w:rPr>
      </w:pPr>
    </w:p>
    <w:p w14:paraId="0F201AEC"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color w:val="000000" w:themeColor="text1"/>
          <w:lang w:val="pl-PL"/>
        </w:rPr>
        <w:t xml:space="preserve">Przeprowadzone badania wskazują, że skala osuszania jezior na Pojezierzu Olsztyńskim w XIX i na początku XX wieku była znacząca dla zasobów wód powierzchniowych regionu </w:t>
      </w:r>
      <w:r w:rsidRPr="0038421C">
        <w:rPr>
          <w:rFonts w:ascii="Times New Roman" w:hAnsi="Times New Roman" w:cs="Times New Roman"/>
          <w:bCs/>
          <w:lang w:val="pl-PL"/>
        </w:rPr>
        <w:t>(</w:t>
      </w:r>
      <w:r w:rsidRPr="0038421C">
        <w:rPr>
          <w:rFonts w:ascii="Times New Roman" w:hAnsi="Times New Roman" w:cs="Times New Roman"/>
          <w:b/>
          <w:bCs/>
          <w:lang w:val="pl-PL"/>
        </w:rPr>
        <w:t>A.1</w:t>
      </w:r>
      <w:r w:rsidRPr="0038421C">
        <w:rPr>
          <w:rFonts w:ascii="Times New Roman" w:hAnsi="Times New Roman" w:cs="Times New Roman"/>
          <w:bCs/>
          <w:lang w:val="pl-PL"/>
        </w:rPr>
        <w:t xml:space="preserve">, </w:t>
      </w:r>
      <w:r w:rsidRPr="0038421C">
        <w:rPr>
          <w:rFonts w:ascii="Times New Roman" w:hAnsi="Times New Roman" w:cs="Times New Roman"/>
          <w:b/>
          <w:bCs/>
          <w:lang w:val="pl-PL"/>
        </w:rPr>
        <w:t>A.2</w:t>
      </w:r>
      <w:r w:rsidRPr="0038421C">
        <w:rPr>
          <w:rFonts w:ascii="Times New Roman" w:hAnsi="Times New Roman" w:cs="Times New Roman"/>
          <w:bCs/>
          <w:lang w:val="pl-PL"/>
        </w:rPr>
        <w:t>)</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color w:val="000000" w:themeColor="text1"/>
          <w:lang w:val="pl-PL"/>
        </w:rPr>
        <w:lastRenderedPageBreak/>
        <w:t xml:space="preserve">Współcześnie większość tych obiektów </w:t>
      </w:r>
      <w:r w:rsidRPr="0038421C">
        <w:rPr>
          <w:rFonts w:ascii="Times New Roman" w:hAnsi="Times New Roman" w:cs="Times New Roman"/>
          <w:lang w:val="pl-PL"/>
        </w:rPr>
        <w:t>pozostaje gruntami marginalnymi, zazwyczaj nie pełniącymi znaczących funkcji gospodarczych. Negatywne skutki osuszania jezior, z punktu widzenia zrównoważonego rozwoju obszarów wiejskich, to przede wszystkim:</w:t>
      </w:r>
    </w:p>
    <w:p w14:paraId="5DB58036" w14:textId="77777777" w:rsidR="002502DA" w:rsidRPr="0038421C" w:rsidRDefault="002502DA" w:rsidP="0038421C">
      <w:pPr>
        <w:numPr>
          <w:ilvl w:val="0"/>
          <w:numId w:val="17"/>
        </w:numPr>
        <w:spacing w:after="0"/>
        <w:rPr>
          <w:rFonts w:ascii="Times New Roman" w:hAnsi="Times New Roman" w:cs="Times New Roman"/>
          <w:lang w:val="pl-PL"/>
        </w:rPr>
      </w:pPr>
      <w:r w:rsidRPr="0038421C">
        <w:rPr>
          <w:rFonts w:ascii="Times New Roman" w:hAnsi="Times New Roman" w:cs="Times New Roman"/>
          <w:lang w:val="pl-PL"/>
        </w:rPr>
        <w:t>utrata zasobów jezior, jako ekosystemów ważnych dla równowagi ekologicznej obszarów młodoglacjalnych,</w:t>
      </w:r>
    </w:p>
    <w:p w14:paraId="17048577" w14:textId="77777777" w:rsidR="002502DA" w:rsidRPr="0038421C" w:rsidRDefault="002502DA" w:rsidP="0038421C">
      <w:pPr>
        <w:numPr>
          <w:ilvl w:val="0"/>
          <w:numId w:val="17"/>
        </w:numPr>
        <w:spacing w:after="0"/>
        <w:rPr>
          <w:rFonts w:ascii="Times New Roman" w:hAnsi="Times New Roman" w:cs="Times New Roman"/>
          <w:lang w:val="pl-PL"/>
        </w:rPr>
      </w:pPr>
      <w:r w:rsidRPr="0038421C">
        <w:rPr>
          <w:rFonts w:ascii="Times New Roman" w:hAnsi="Times New Roman" w:cs="Times New Roman"/>
          <w:lang w:val="pl-PL"/>
        </w:rPr>
        <w:t>zubożenie walorów estetycznych krajobrazu,</w:t>
      </w:r>
    </w:p>
    <w:p w14:paraId="2380E4A6" w14:textId="77777777" w:rsidR="002502DA" w:rsidRPr="0038421C" w:rsidRDefault="002502DA" w:rsidP="0038421C">
      <w:pPr>
        <w:numPr>
          <w:ilvl w:val="0"/>
          <w:numId w:val="17"/>
        </w:numPr>
        <w:spacing w:after="0"/>
        <w:rPr>
          <w:rFonts w:ascii="Times New Roman" w:hAnsi="Times New Roman" w:cs="Times New Roman"/>
          <w:lang w:val="pl-PL"/>
        </w:rPr>
      </w:pPr>
      <w:r w:rsidRPr="0038421C">
        <w:rPr>
          <w:rFonts w:ascii="Times New Roman" w:hAnsi="Times New Roman" w:cs="Times New Roman"/>
          <w:lang w:val="pl-PL"/>
        </w:rPr>
        <w:t>eliminacja funkcji gospodarczych, jakie mogą pełnić jeziora: rybackich, rekreacyjnych, turystycznych, oraz potencjalnego źródła wody użytkowej np. dla rolnictwa,</w:t>
      </w:r>
    </w:p>
    <w:p w14:paraId="22D0738C" w14:textId="77777777" w:rsidR="002502DA" w:rsidRPr="0038421C" w:rsidRDefault="002502DA" w:rsidP="0038421C">
      <w:pPr>
        <w:pStyle w:val="Akapitzlist"/>
        <w:numPr>
          <w:ilvl w:val="0"/>
          <w:numId w:val="17"/>
        </w:numPr>
        <w:spacing w:after="0"/>
        <w:contextualSpacing w:val="0"/>
        <w:rPr>
          <w:rFonts w:ascii="Times New Roman" w:hAnsi="Times New Roman" w:cs="Times New Roman"/>
          <w:lang w:val="pl-PL"/>
        </w:rPr>
      </w:pPr>
      <w:r w:rsidRPr="0038421C">
        <w:rPr>
          <w:rFonts w:ascii="Times New Roman" w:hAnsi="Times New Roman" w:cs="Times New Roman"/>
          <w:lang w:val="pl-PL"/>
        </w:rPr>
        <w:t>niekorzystne zmiany hydrografii terenu, ustroju hydrologicznego, poprzez przyspieszenie odpływu wody, wynikające ze zmniejszenia retencji wód w zlewniach.</w:t>
      </w:r>
    </w:p>
    <w:p w14:paraId="31ED8106"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Przywracanie dawniej osuszonych jezior do ich dawnego stanu może przynieść wiele korzyści, zarówno w aspektach związanych z wartością przyrodniczą danego obszaru, jak również na płaszczyźnie gospodarczej i ekonomicznej. Skutkiem odtwarzania jezior mogą być korzystne zmiany hydrologii zlewni, oraz przywrócenie równowagi i zwiększenie stopnia naturalności krajobrazu. Zmiany te są związane z zaistnieniem funkcji, które przypisuje się naturalnym zbiornikom jeziornym. Na skutek osuszania jezior powyższe funkcje zostały utracone, często w sposób krytyczny, jeśli pozostałością po obiektach wodnych są tereny, które można określić jako nieużytki, albo wręcz obszary zdegradowane. W tym kontekście działania w kierunku odtwarzania dawnych jezior mogą doprowadzić do przywrócenia znacznej części walorów przyrodniczych takich obszarów.</w:t>
      </w:r>
    </w:p>
    <w:p w14:paraId="7F7BA1BC" w14:textId="77777777" w:rsidR="002502DA" w:rsidRPr="0038421C" w:rsidRDefault="002502DA" w:rsidP="0038421C">
      <w:pPr>
        <w:spacing w:after="0"/>
        <w:ind w:firstLine="340"/>
        <w:rPr>
          <w:rFonts w:ascii="Times New Roman" w:hAnsi="Times New Roman" w:cs="Times New Roman"/>
          <w:lang w:val="pl-PL"/>
        </w:rPr>
      </w:pPr>
      <w:r w:rsidRPr="0038421C">
        <w:rPr>
          <w:rFonts w:ascii="Times New Roman" w:hAnsi="Times New Roman" w:cs="Times New Roman"/>
          <w:lang w:val="pl-PL"/>
        </w:rPr>
        <w:t xml:space="preserve">Jedną z możliwych strategii odwrócenia niekorzystnych zmian dokonanych w przeszłości jest renaturyzacja </w:t>
      </w:r>
      <w:r w:rsidRPr="0038421C">
        <w:rPr>
          <w:rFonts w:ascii="Times New Roman" w:hAnsi="Times New Roman" w:cs="Times New Roman"/>
          <w:color w:val="000000" w:themeColor="text1"/>
          <w:lang w:val="pl-PL"/>
        </w:rPr>
        <w:t>dawnych jezior. W wielu przypadkach jest to możliwe i technicznie stosunkowo łatwe do zrealizowania. Istnieją przykłady jezior odtworzonych w miejscach swoich dawnych lokalizacji. Jednym z nich jest jezioro Nowe Włóki (</w:t>
      </w:r>
      <w:r w:rsidRPr="0038421C">
        <w:rPr>
          <w:rFonts w:ascii="Times New Roman" w:hAnsi="Times New Roman" w:cs="Times New Roman"/>
          <w:b/>
          <w:color w:val="000000" w:themeColor="text1"/>
          <w:lang w:val="pl-PL"/>
        </w:rPr>
        <w:t>A.3</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
          <w:color w:val="000000" w:themeColor="text1"/>
          <w:lang w:val="pl-PL"/>
        </w:rPr>
        <w:t>C.28</w:t>
      </w:r>
      <w:r w:rsidRPr="0038421C">
        <w:rPr>
          <w:rFonts w:ascii="Times New Roman" w:hAnsi="Times New Roman" w:cs="Times New Roman"/>
          <w:color w:val="000000" w:themeColor="text1"/>
          <w:lang w:val="pl-PL"/>
        </w:rPr>
        <w:t xml:space="preserve">, </w:t>
      </w:r>
      <w:r w:rsidRPr="0038421C">
        <w:rPr>
          <w:rFonts w:ascii="Times New Roman" w:hAnsi="Times New Roman" w:cs="Times New Roman"/>
          <w:b/>
          <w:color w:val="000000" w:themeColor="text1"/>
          <w:lang w:val="pl-PL"/>
        </w:rPr>
        <w:t>C.40</w:t>
      </w:r>
      <w:r w:rsidRPr="0038421C">
        <w:rPr>
          <w:rFonts w:ascii="Times New Roman" w:hAnsi="Times New Roman" w:cs="Times New Roman"/>
          <w:color w:val="000000" w:themeColor="text1"/>
          <w:lang w:val="pl-PL"/>
        </w:rPr>
        <w:t xml:space="preserve">), które funkcjonuje od przełomu lat 70. i 80. XX w. Również największy spośród osuszonych zbiorników Pojezierza Olsztyńskiego – jezioro Sawąg, zostało w znacznej części przywrócone w latach 1994-2000 </w:t>
      </w:r>
      <w:r w:rsidRPr="0038421C">
        <w:rPr>
          <w:rFonts w:ascii="Times New Roman" w:hAnsi="Times New Roman" w:cs="Times New Roman"/>
          <w:lang w:val="pl-PL"/>
        </w:rPr>
        <w:t>(</w:t>
      </w:r>
      <w:r w:rsidRPr="0038421C">
        <w:rPr>
          <w:rFonts w:ascii="Times New Roman" w:hAnsi="Times New Roman" w:cs="Times New Roman"/>
          <w:b/>
          <w:lang w:val="pl-PL"/>
        </w:rPr>
        <w:t>A.4</w:t>
      </w:r>
      <w:r w:rsidRPr="0038421C">
        <w:rPr>
          <w:rFonts w:ascii="Times New Roman" w:hAnsi="Times New Roman" w:cs="Times New Roman"/>
          <w:lang w:val="pl-PL"/>
        </w:rPr>
        <w:t xml:space="preserve">). W niektórych przypadkach tereny po osuszonych jeziorach stanowią jednak obszary problemowe, </w:t>
      </w:r>
      <w:r w:rsidRPr="0038421C">
        <w:rPr>
          <w:rFonts w:ascii="Times New Roman" w:hAnsi="Times New Roman" w:cs="Times New Roman"/>
          <w:color w:val="000000" w:themeColor="text1"/>
          <w:lang w:val="pl-PL"/>
        </w:rPr>
        <w:t xml:space="preserve">niewygodne do zagospodarowania inwestycyjnego czy rolniczego, a z drugiej strony również trudne do ewentualnej renaturyzacji, ze względu na istniejącą zabudowę otoczenia i wysoki stopień zanieczyszczenia wody i osadów zgromadzonych w zagłębieniu. Przykładem takiego zbiornika jest pozostałość po dawnym jeziorze </w:t>
      </w:r>
      <w:r w:rsidRPr="0038421C">
        <w:rPr>
          <w:rFonts w:ascii="Times New Roman" w:hAnsi="Times New Roman" w:cs="Times New Roman"/>
          <w:lang w:val="pl-PL"/>
        </w:rPr>
        <w:t>Płociduga w Olsztynie (</w:t>
      </w:r>
      <w:r w:rsidRPr="0038421C">
        <w:rPr>
          <w:rFonts w:ascii="Times New Roman" w:hAnsi="Times New Roman" w:cs="Times New Roman"/>
          <w:b/>
          <w:lang w:val="pl-PL"/>
        </w:rPr>
        <w:t>A.6</w:t>
      </w:r>
      <w:r w:rsidRPr="0038421C">
        <w:rPr>
          <w:rFonts w:ascii="Times New Roman" w:hAnsi="Times New Roman" w:cs="Times New Roman"/>
          <w:lang w:val="pl-PL"/>
        </w:rPr>
        <w:t xml:space="preserve">). Niektóre częściowo odtworzone jeziora mogą być jednak cenne przyrodniczo. Takie </w:t>
      </w:r>
      <w:r w:rsidRPr="0038421C">
        <w:rPr>
          <w:rFonts w:ascii="Times New Roman" w:hAnsi="Times New Roman" w:cs="Times New Roman"/>
          <w:color w:val="000000" w:themeColor="text1"/>
          <w:lang w:val="pl-PL"/>
        </w:rPr>
        <w:t xml:space="preserve">obiekty powinny być objęte ochroną prawną, co jest realizowane tylko w nielicznych przypadkach. </w:t>
      </w:r>
      <w:r w:rsidRPr="0038421C">
        <w:rPr>
          <w:rFonts w:ascii="Times New Roman" w:hAnsi="Times New Roman" w:cs="Times New Roman"/>
          <w:lang w:val="pl-PL"/>
        </w:rPr>
        <w:t>W formie rezerwatu przyrody funkcjonuje obecnie pięć tego typu obiektów (</w:t>
      </w:r>
      <w:r w:rsidRPr="0038421C">
        <w:rPr>
          <w:rFonts w:ascii="Times New Roman" w:hAnsi="Times New Roman" w:cs="Times New Roman"/>
          <w:b/>
          <w:lang w:val="pl-PL"/>
        </w:rPr>
        <w:t>A.1</w:t>
      </w:r>
      <w:r w:rsidRPr="0038421C">
        <w:rPr>
          <w:rFonts w:ascii="Times New Roman" w:hAnsi="Times New Roman" w:cs="Times New Roman"/>
          <w:lang w:val="pl-PL"/>
        </w:rPr>
        <w:t xml:space="preserve">): „Zabrodzie” – rezerwat florystyczny (stanowiska brzozy niskiej </w:t>
      </w:r>
      <w:r w:rsidRPr="0038421C">
        <w:rPr>
          <w:rFonts w:ascii="Times New Roman" w:hAnsi="Times New Roman" w:cs="Times New Roman"/>
          <w:i/>
          <w:lang w:val="pl-PL"/>
        </w:rPr>
        <w:t>Betula humilis</w:t>
      </w:r>
      <w:r w:rsidRPr="0038421C">
        <w:rPr>
          <w:rFonts w:ascii="Times New Roman" w:hAnsi="Times New Roman" w:cs="Times New Roman"/>
          <w:lang w:val="pl-PL"/>
        </w:rPr>
        <w:t xml:space="preserve"> oraz bór bagienny), oraz rezerwaty faunistyczne: „Ustnik”, „Bagno Nadrowskie”, „Mokradła Żegockie” oraz „Kwiecewo”. Ponadto cztery spośród osuszonych jezior położone są w obrębie obszarów posiadających status użytku ekologicznego: „Bogdany” (obejmuje 2 obiekty), „Dzika Korsakówka” i „Rozlewisko Bartniki”.</w:t>
      </w:r>
    </w:p>
    <w:p w14:paraId="44F8B257" w14:textId="157BC907" w:rsidR="002502DA" w:rsidRPr="0038421C" w:rsidRDefault="002502DA" w:rsidP="0038421C">
      <w:pPr>
        <w:spacing w:after="0"/>
        <w:ind w:firstLine="34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lastRenderedPageBreak/>
        <w:t xml:space="preserve">Prowadzone przeze mnie badania wykazały duży stopień zróżnicowania poszczególnych obiektów </w:t>
      </w:r>
      <w:r w:rsidRPr="0038421C">
        <w:rPr>
          <w:rFonts w:ascii="Times New Roman" w:hAnsi="Times New Roman" w:cs="Times New Roman"/>
          <w:lang w:val="pl-PL"/>
        </w:rPr>
        <w:t>(</w:t>
      </w:r>
      <w:r w:rsidRPr="0038421C">
        <w:rPr>
          <w:rFonts w:ascii="Times New Roman" w:hAnsi="Times New Roman" w:cs="Times New Roman"/>
          <w:b/>
          <w:lang w:val="pl-PL"/>
        </w:rPr>
        <w:t>A.3</w:t>
      </w:r>
      <w:r w:rsidRPr="0038421C">
        <w:rPr>
          <w:rFonts w:ascii="Times New Roman" w:hAnsi="Times New Roman" w:cs="Times New Roman"/>
          <w:lang w:val="pl-PL"/>
        </w:rPr>
        <w:t>,</w:t>
      </w:r>
      <w:r w:rsidRPr="0038421C">
        <w:rPr>
          <w:rFonts w:ascii="Times New Roman" w:hAnsi="Times New Roman" w:cs="Times New Roman"/>
          <w:b/>
          <w:lang w:val="pl-PL"/>
        </w:rPr>
        <w:t xml:space="preserve"> A.4</w:t>
      </w:r>
      <w:r w:rsidRPr="0038421C">
        <w:rPr>
          <w:rFonts w:ascii="Times New Roman" w:hAnsi="Times New Roman" w:cs="Times New Roman"/>
          <w:lang w:val="pl-PL"/>
        </w:rPr>
        <w:t>,</w:t>
      </w:r>
      <w:r w:rsidRPr="0038421C">
        <w:rPr>
          <w:rFonts w:ascii="Times New Roman" w:hAnsi="Times New Roman" w:cs="Times New Roman"/>
          <w:b/>
          <w:lang w:val="pl-PL"/>
        </w:rPr>
        <w:t xml:space="preserve"> A.5</w:t>
      </w:r>
      <w:r w:rsidRPr="0038421C">
        <w:rPr>
          <w:rFonts w:ascii="Times New Roman" w:hAnsi="Times New Roman" w:cs="Times New Roman"/>
          <w:lang w:val="pl-PL"/>
        </w:rPr>
        <w:t>,</w:t>
      </w:r>
      <w:r w:rsidRPr="0038421C">
        <w:rPr>
          <w:rFonts w:ascii="Times New Roman" w:hAnsi="Times New Roman" w:cs="Times New Roman"/>
          <w:b/>
          <w:lang w:val="pl-PL"/>
        </w:rPr>
        <w:t xml:space="preserve"> A.6</w:t>
      </w:r>
      <w:r w:rsidRPr="0038421C">
        <w:rPr>
          <w:rFonts w:ascii="Times New Roman" w:hAnsi="Times New Roman" w:cs="Times New Roman"/>
          <w:lang w:val="pl-PL"/>
        </w:rPr>
        <w:t>)</w:t>
      </w:r>
      <w:r w:rsidRPr="0038421C">
        <w:rPr>
          <w:rFonts w:ascii="Times New Roman" w:hAnsi="Times New Roman" w:cs="Times New Roman"/>
          <w:color w:val="000000" w:themeColor="text1"/>
          <w:lang w:val="pl-PL"/>
        </w:rPr>
        <w:t>, co wskazuje, że przy planowaniu działań ochronnych jeziora odtworzone wymagają indywidualnego podejścia. Zróżnicowanie pomiędzy dwiema grupami, wyróżnionymi w celu scharakteryzowania warunków ich funkcjonowania: 1)</w:t>
      </w:r>
      <w:r w:rsidR="00743E4C">
        <w:rPr>
          <w:rFonts w:ascii="Times New Roman" w:hAnsi="Times New Roman" w:cs="Times New Roman"/>
          <w:color w:val="000000" w:themeColor="text1"/>
          <w:lang w:val="pl-PL"/>
        </w:rPr>
        <w:t xml:space="preserve"> </w:t>
      </w:r>
      <w:r w:rsidRPr="0038421C">
        <w:rPr>
          <w:rFonts w:ascii="Times New Roman" w:hAnsi="Times New Roman" w:cs="Times New Roman"/>
          <w:color w:val="000000" w:themeColor="text1"/>
          <w:lang w:val="pl-PL"/>
        </w:rPr>
        <w:t xml:space="preserve">obiekty w pełni odtworzone i 2) mokradłowe – częściowo osuszone, pozwala na znalezienie wspólnych punktów odniesienia. Każdy z dwóch stanów cechują odmienne funkcje, jakie te zbiorniki mogą spełniać, oraz wartości przyrodnicze, które reprezentują. W tym kontekście </w:t>
      </w:r>
      <w:r w:rsidRPr="0038421C">
        <w:rPr>
          <w:rFonts w:ascii="Times New Roman" w:hAnsi="Times New Roman" w:cs="Times New Roman"/>
          <w:color w:val="000000" w:themeColor="text1"/>
          <w:u w:val="single"/>
          <w:lang w:val="pl-PL"/>
        </w:rPr>
        <w:t xml:space="preserve">dla jezior </w:t>
      </w:r>
      <w:r w:rsidR="005616E3">
        <w:rPr>
          <w:rFonts w:ascii="Times New Roman" w:hAnsi="Times New Roman" w:cs="Times New Roman"/>
          <w:color w:val="000000" w:themeColor="text1"/>
          <w:u w:val="single"/>
          <w:lang w:val="pl-PL"/>
        </w:rPr>
        <w:t>zrenaturyzowanych</w:t>
      </w:r>
      <w:r w:rsidRPr="0038421C">
        <w:rPr>
          <w:rFonts w:ascii="Times New Roman" w:hAnsi="Times New Roman" w:cs="Times New Roman"/>
          <w:color w:val="000000" w:themeColor="text1"/>
          <w:lang w:val="pl-PL"/>
        </w:rPr>
        <w:t xml:space="preserve"> można wyróżnić następujące cechy:</w:t>
      </w:r>
    </w:p>
    <w:p w14:paraId="13DE95FD"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obecność otwartego zwierciadła wody jest elementem budującym krajobraz i powodującym, że jezioro staje się dominantą krajobrazową,</w:t>
      </w:r>
    </w:p>
    <w:p w14:paraId="5D2CD157"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zapewnienie warunków siedliskowych dla biocenoz typowo wodnych (zwłaszcza ryb), a przez to wspieranie różnorodności biologicznej obszarów zagospodarowanych,</w:t>
      </w:r>
    </w:p>
    <w:p w14:paraId="1B67ECEB"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zróżnicowana jakość wody, najczęściej od stanu umiarkowanego, do bardzo wysokiego stopnia eutrofizacji, wskazuje na trudność zadania ochrony jakości wody takich obiektów; stan czystowodny stabilizuje się zdecydowanie trudniej od fitoplanktonowego, jest też charakterystyczny dla odtworzonych jezior w początkowym etapie po odzyskaniu otwartego zwierciadła wody, co może być powodem zakwestionowania wartości takich obiektów,</w:t>
      </w:r>
    </w:p>
    <w:p w14:paraId="7CF8C5F0"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znaczny potencjał trwałej akumulacji węgla w osadach dennych, możliwa rola w łagodzeniu skutków zmian klimatu (zagadnienie to wymaga dalszych badań);</w:t>
      </w:r>
    </w:p>
    <w:p w14:paraId="6ECE8ED5"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możliwość korzystania z wody do celów gospodarczych (pobór wody), oraz zapewnienie funkcji rekreacyjnej (uzależnionej od stanu troficznego zbiornika) i przydatności rybackiej/wędkarskiej,</w:t>
      </w:r>
    </w:p>
    <w:p w14:paraId="054A6AF5" w14:textId="77777777" w:rsidR="002502DA" w:rsidRPr="0038421C" w:rsidRDefault="002502DA" w:rsidP="0038421C">
      <w:pPr>
        <w:pStyle w:val="Akapitzlist"/>
        <w:numPr>
          <w:ilvl w:val="0"/>
          <w:numId w:val="18"/>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większe zaangażowanie w dbałość o stan zbiornika – obiekty o pełnej gamie potencjalnych funkcji są doceniane przez lokalne społeczności, a pogarszanie ich stanu zauważane jako utrata pewnych posiadanych wartości, co sprzyja dążeniom do zapewnienia ochrony wód.</w:t>
      </w:r>
    </w:p>
    <w:p w14:paraId="12F5E9EF" w14:textId="77777777" w:rsidR="002502DA" w:rsidRPr="0038421C" w:rsidRDefault="002502DA" w:rsidP="0038421C">
      <w:pPr>
        <w:spacing w:after="0"/>
        <w:ind w:left="0" w:firstLine="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 xml:space="preserve">Z kolei </w:t>
      </w:r>
      <w:r w:rsidRPr="0038421C">
        <w:rPr>
          <w:rFonts w:ascii="Times New Roman" w:hAnsi="Times New Roman" w:cs="Times New Roman"/>
          <w:color w:val="000000" w:themeColor="text1"/>
          <w:u w:val="single"/>
          <w:lang w:val="pl-PL"/>
        </w:rPr>
        <w:t>obiekty mokradłowe</w:t>
      </w:r>
      <w:r w:rsidRPr="0038421C">
        <w:rPr>
          <w:rFonts w:ascii="Times New Roman" w:hAnsi="Times New Roman" w:cs="Times New Roman"/>
          <w:color w:val="000000" w:themeColor="text1"/>
          <w:lang w:val="pl-PL"/>
        </w:rPr>
        <w:t xml:space="preserve"> charakteryzuje:</w:t>
      </w:r>
    </w:p>
    <w:p w14:paraId="7F1C40C0"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najczęściej niezadowalająca jakość wody zalegającej w obrębie zagłębienia, wynikająca z małej objętości akwenu (skrajnie niekorzystne wartości wskaźników podatności na degradację), ograniczenia procesów tlenowych i nagromadzenia szczątków roślinnych),</w:t>
      </w:r>
    </w:p>
    <w:p w14:paraId="79ECF82A"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możliwość funkcjonowania jako miejsce schronienia, kryjówki zwierząt, siedlisko dla wielu gatunków ptaków wodno-błotnych;</w:t>
      </w:r>
    </w:p>
    <w:p w14:paraId="12F94B30"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spełnianie funkcji jako obiekty małej retencji i sekwestracji atmosferycznego dwutlenku węgla;</w:t>
      </w:r>
    </w:p>
    <w:p w14:paraId="00C62185"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 xml:space="preserve">oczyszczanie wód spływających ze zlewni – rola barier biogeochemicznych jest bez wątpienia pełniona przez takie obiekty w sposób efektywny, stanowią one swoisty rodzaj „roślinnych </w:t>
      </w:r>
      <w:r w:rsidRPr="0038421C">
        <w:rPr>
          <w:rFonts w:ascii="Times New Roman" w:hAnsi="Times New Roman" w:cs="Times New Roman"/>
          <w:color w:val="000000" w:themeColor="text1"/>
          <w:lang w:val="pl-PL"/>
        </w:rPr>
        <w:lastRenderedPageBreak/>
        <w:t>oczyszczalni ścieków” w środowisku, jednak ze względu na ograniczoną retencję, znaczna część ładunku zanieczyszczeń odpływa poza system;</w:t>
      </w:r>
    </w:p>
    <w:p w14:paraId="4C009DD1"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mniejszy wpływ na krajobraz i mniej pozytywny odbiór przez społeczeństwo (są postrzegane jako „szuwary”, „bagno”, „błoto”, czyli obiekty z założenia mniej wartościowe w porównaniu do jezior);</w:t>
      </w:r>
    </w:p>
    <w:p w14:paraId="4EB3451A"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brak lub bardzo ograniczona możliwość osiedlania się organizmów wodnych, zwłaszcza ryb, które w takich akwenach praktycznie nie występują ze względu na małą objętość wody i złe niekorzystne warunki tlenowe;</w:t>
      </w:r>
    </w:p>
    <w:p w14:paraId="4E6EC425" w14:textId="77777777" w:rsidR="002502DA" w:rsidRPr="0038421C" w:rsidRDefault="002502DA" w:rsidP="0038421C">
      <w:pPr>
        <w:pStyle w:val="Akapitzlist"/>
        <w:numPr>
          <w:ilvl w:val="0"/>
          <w:numId w:val="19"/>
        </w:numPr>
        <w:spacing w:after="0"/>
        <w:contextualSpacing w:val="0"/>
        <w:rPr>
          <w:rFonts w:ascii="Times New Roman" w:hAnsi="Times New Roman" w:cs="Times New Roman"/>
          <w:color w:val="000000" w:themeColor="text1"/>
          <w:lang w:val="pl-PL"/>
        </w:rPr>
      </w:pPr>
      <w:r w:rsidRPr="0038421C">
        <w:rPr>
          <w:rFonts w:ascii="Times New Roman" w:hAnsi="Times New Roman" w:cs="Times New Roman"/>
          <w:color w:val="000000" w:themeColor="text1"/>
          <w:lang w:val="pl-PL"/>
        </w:rPr>
        <w:t xml:space="preserve">bardzo słabe możliwości użytkowania rekreacyjnego, uprawiania wędkarstwa i sportów wodnych. </w:t>
      </w:r>
    </w:p>
    <w:p w14:paraId="0A67A725" w14:textId="1B51C706"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color w:val="000000" w:themeColor="text1"/>
          <w:lang w:val="pl-PL"/>
        </w:rPr>
        <w:t>Bardziej korzystna wydaje się zatem pełna renaturyzacja dawnych jezior, niż utrzymywanie dawniej osuszonych obiektów w formie częściowo osuszonej. Moje dotychczasowe badania wskazują, że przywracanie dawnych jezior jest korzystnym działaniem z punktu widzenia ochrony zasobów wodnych, kształtowania krajobrazu, oraz ze względów typowo utylitarnych, jednak utrzymanie ich dobrego stanu ekologicznego stanowi zadanie niezwykle trudne. Odtworzone jeziora, jako zbiorniki płytkie, charakteryzują się niekorzystnymi wskaźnikami podatności na degradację. Trzeba również uwzględnić, że podstawowym stanem stabilnym jezior odtworzonych w warunkach północno-wschodniej Polski wydaje się być stan fitoplanktonowy – mętnowodny, przy którym zakres możliwych funkcji zbiornika zostaje ograniczony. Obiekty takie wymagają restrykcyjnych działań ochronnych, a przede wszystkim uporządkowania gospodarki wodno-ściekowej w zlewni – nawet niewielkie źródła punktowe mogą znacząco pogorszyć stan zbiornika. Nowe akweny są również silnie narażone na zanieczyszczenia obszarowe, co wynika z braku naturalnych barier biogeochemicznych w postaci pasów roślinności przywodnej, które w pełni rozwijają się dopiero po okresie kilkunastu lat od odtworzenia się zbiornika. W tym celu przy planowaniu renaturyzacji zbiornika należy rozważyć utworzenie wokół niego strefy wyłączonej z użytkowania gospodarczego, w której będą zachodziły procesy wycofywania zanieczyszczeń pochodzących ze zlewni bezpośredniej.</w:t>
      </w:r>
    </w:p>
    <w:p w14:paraId="4583F8E7" w14:textId="77777777" w:rsidR="002502DA" w:rsidRPr="0038421C" w:rsidRDefault="002502DA" w:rsidP="0038421C">
      <w:pPr>
        <w:spacing w:after="0"/>
        <w:ind w:firstLine="340"/>
        <w:rPr>
          <w:rFonts w:ascii="Times New Roman" w:hAnsi="Times New Roman" w:cs="Times New Roman"/>
          <w:b/>
          <w:color w:val="FF0000"/>
          <w:lang w:val="pl-PL"/>
        </w:rPr>
      </w:pPr>
      <w:r w:rsidRPr="0038421C">
        <w:rPr>
          <w:rFonts w:ascii="Times New Roman" w:hAnsi="Times New Roman" w:cs="Times New Roman"/>
          <w:lang w:val="pl-PL"/>
        </w:rPr>
        <w:t>Wiele spośród badanych przeze mnie zbiorników posiada dogodne warunki wykonania podpiętrzenia, ze względu na istniejące systemy kanałów otwartych i podziemnych rurociągów służących do odwadniania jeziora. W wielu przypadkach takie przedsięwzięcie nie byłoby kosztowne ani trudne technicznie. Przykładem mogą być jeziora Nowe Włóki, Sętalskie Duże i Dobrążek (</w:t>
      </w:r>
      <w:r w:rsidRPr="0038421C">
        <w:rPr>
          <w:rFonts w:ascii="Times New Roman" w:hAnsi="Times New Roman" w:cs="Times New Roman"/>
          <w:b/>
          <w:lang w:val="pl-PL"/>
        </w:rPr>
        <w:t>A.3</w:t>
      </w:r>
      <w:r w:rsidRPr="0038421C">
        <w:rPr>
          <w:rFonts w:ascii="Times New Roman" w:hAnsi="Times New Roman" w:cs="Times New Roman"/>
          <w:lang w:val="pl-PL"/>
        </w:rPr>
        <w:t xml:space="preserve">, </w:t>
      </w:r>
      <w:r w:rsidRPr="0038421C">
        <w:rPr>
          <w:rFonts w:ascii="Times New Roman" w:hAnsi="Times New Roman" w:cs="Times New Roman"/>
          <w:b/>
          <w:lang w:val="pl-PL"/>
        </w:rPr>
        <w:t>B.7</w:t>
      </w:r>
      <w:r w:rsidRPr="00182F17">
        <w:rPr>
          <w:rFonts w:ascii="Times New Roman" w:hAnsi="Times New Roman" w:cs="Times New Roman"/>
          <w:lang w:val="pl-PL"/>
        </w:rPr>
        <w:t>,</w:t>
      </w:r>
      <w:r w:rsidRPr="0038421C">
        <w:rPr>
          <w:rFonts w:ascii="Times New Roman" w:hAnsi="Times New Roman" w:cs="Times New Roman"/>
          <w:b/>
          <w:lang w:val="pl-PL"/>
        </w:rPr>
        <w:t xml:space="preserve"> B.8</w:t>
      </w:r>
      <w:r w:rsidRPr="0038421C">
        <w:rPr>
          <w:rFonts w:ascii="Times New Roman" w:hAnsi="Times New Roman" w:cs="Times New Roman"/>
          <w:lang w:val="pl-PL"/>
        </w:rPr>
        <w:t>), oraz największe spośród badanych – jezioro Sawąg (</w:t>
      </w:r>
      <w:r w:rsidRPr="0038421C">
        <w:rPr>
          <w:rFonts w:ascii="Times New Roman" w:hAnsi="Times New Roman" w:cs="Times New Roman"/>
          <w:b/>
          <w:lang w:val="pl-PL"/>
        </w:rPr>
        <w:t>A.4</w:t>
      </w:r>
      <w:r w:rsidRPr="0038421C">
        <w:rPr>
          <w:rFonts w:ascii="Times New Roman" w:hAnsi="Times New Roman" w:cs="Times New Roman"/>
          <w:lang w:val="pl-PL"/>
        </w:rPr>
        <w:t>), których odtworzenie udało się zrealizować tylko poprzez podwyższenie dna odpływu lub budowę prostych zastawek piętrzących na kanale odpływowym. Niektóre obiekty nie dają jednak dużych możliwości piętrzenia, np. północna część przekształconego zbiornika Płociduga w Olsztynie (</w:t>
      </w:r>
      <w:r w:rsidRPr="0038421C">
        <w:rPr>
          <w:rFonts w:ascii="Times New Roman" w:hAnsi="Times New Roman" w:cs="Times New Roman"/>
          <w:b/>
          <w:lang w:val="pl-PL"/>
        </w:rPr>
        <w:t>A.6</w:t>
      </w:r>
      <w:r w:rsidRPr="0038421C">
        <w:rPr>
          <w:rFonts w:ascii="Times New Roman" w:hAnsi="Times New Roman" w:cs="Times New Roman"/>
          <w:lang w:val="pl-PL"/>
        </w:rPr>
        <w:t xml:space="preserve">), intensywnie zagospodarowana zwłaszcza w północno-wschodniej części brzegu przez zabudowę mieszkaniową. Tego akwenu w zasadzie nie można podpiętrzyć powyżej aktualnego stanu, co potwierdza przypadek z wiosny 2012 roku, kiedy utracił drożność przepust pod groblą oddzielającą część północną od południowej. </w:t>
      </w:r>
      <w:r w:rsidRPr="0038421C">
        <w:rPr>
          <w:rFonts w:ascii="Times New Roman" w:hAnsi="Times New Roman" w:cs="Times New Roman"/>
          <w:lang w:val="pl-PL"/>
        </w:rPr>
        <w:lastRenderedPageBreak/>
        <w:t xml:space="preserve">Samoistne podwyższenie się zwierciadła wody zaledwie o 0,2 m spowodowało wówczas przypadki podtapiania terenów otaczających i utratę stabilności grobli rozdzielającej zbiornik. Z kolei w południowej części obiektu, niewielkie podpiętrzenie i odtworzenie otwartego zwierciadła wody byłoby wykonalne bez powodowania strat na terenach otaczających. </w:t>
      </w:r>
    </w:p>
    <w:p w14:paraId="72F0942D" w14:textId="0FE75E44" w:rsidR="002502DA" w:rsidRPr="0038421C" w:rsidRDefault="002502DA" w:rsidP="0038421C">
      <w:pPr>
        <w:spacing w:after="0"/>
        <w:ind w:firstLine="340"/>
        <w:rPr>
          <w:rFonts w:ascii="Times New Roman" w:eastAsia="Times New Roman" w:hAnsi="Times New Roman" w:cs="Times New Roman"/>
          <w:lang w:val="pl-PL" w:eastAsia="pl-PL"/>
        </w:rPr>
      </w:pPr>
      <w:r w:rsidRPr="00F76713">
        <w:rPr>
          <w:rFonts w:ascii="Times New Roman" w:eastAsia="Times New Roman" w:hAnsi="Times New Roman" w:cs="Times New Roman"/>
          <w:lang w:val="pl-PL" w:eastAsia="pl-PL"/>
        </w:rPr>
        <w:t>Na renaturyzację dawnych jezior można również spojrzeć z szerszej perspektywy. Zanik ziemskiej różnorodności biologicznej przybiera w ostatnich dziesięcioleciach katastrofalne rozmiary (</w:t>
      </w:r>
      <w:r w:rsidR="0004684F" w:rsidRPr="00F76713">
        <w:rPr>
          <w:rFonts w:ascii="Times New Roman" w:eastAsia="Times New Roman" w:hAnsi="Times New Roman" w:cs="Times New Roman"/>
          <w:lang w:val="pl-PL" w:eastAsia="pl-PL"/>
        </w:rPr>
        <w:t xml:space="preserve">De Vos i in. 2014, Strona, Lafferty 2016, </w:t>
      </w:r>
      <w:r w:rsidRPr="00F76713">
        <w:rPr>
          <w:rFonts w:ascii="Times New Roman" w:eastAsia="Times New Roman" w:hAnsi="Times New Roman" w:cs="Times New Roman"/>
          <w:lang w:val="pl-PL" w:eastAsia="pl-PL"/>
        </w:rPr>
        <w:t>Bar-On i in. 2018</w:t>
      </w:r>
      <w:r w:rsidR="008D2DF3" w:rsidRPr="00F76713">
        <w:rPr>
          <w:rFonts w:ascii="Times New Roman" w:eastAsia="Times New Roman" w:hAnsi="Times New Roman" w:cs="Times New Roman"/>
          <w:lang w:val="pl-PL" w:eastAsia="pl-PL"/>
        </w:rPr>
        <w:t xml:space="preserve">, </w:t>
      </w:r>
      <w:r w:rsidR="008D2DF3" w:rsidRPr="00F76713">
        <w:rPr>
          <w:rFonts w:ascii="Times New Roman" w:hAnsi="Times New Roman" w:cs="Times New Roman"/>
        </w:rPr>
        <w:t>Sánchez-Bayo, Wyckhuys 2019</w:t>
      </w:r>
      <w:r w:rsidRPr="00F76713">
        <w:rPr>
          <w:rFonts w:ascii="Times New Roman" w:eastAsia="Times New Roman" w:hAnsi="Times New Roman" w:cs="Times New Roman"/>
          <w:lang w:val="pl-PL" w:eastAsia="pl-PL"/>
        </w:rPr>
        <w:t>). Aby temu zapobiegać, niezbędne jest tworzenie nowych siedlisk, jednak przy obecnym sposobie</w:t>
      </w:r>
      <w:r w:rsidRPr="0038421C">
        <w:rPr>
          <w:rFonts w:ascii="Times New Roman" w:eastAsia="Times New Roman" w:hAnsi="Times New Roman" w:cs="Times New Roman"/>
          <w:lang w:val="pl-PL" w:eastAsia="pl-PL"/>
        </w:rPr>
        <w:t xml:space="preserve"> zagospodarowania niewiele jest miejsc</w:t>
      </w:r>
      <w:r w:rsidR="00743E4C">
        <w:rPr>
          <w:rFonts w:ascii="Times New Roman" w:eastAsia="Times New Roman" w:hAnsi="Times New Roman" w:cs="Times New Roman"/>
          <w:lang w:val="pl-PL" w:eastAsia="pl-PL"/>
        </w:rPr>
        <w:t>,</w:t>
      </w:r>
      <w:r w:rsidRPr="0038421C">
        <w:rPr>
          <w:rFonts w:ascii="Times New Roman" w:eastAsia="Times New Roman" w:hAnsi="Times New Roman" w:cs="Times New Roman"/>
          <w:lang w:val="pl-PL" w:eastAsia="pl-PL"/>
        </w:rPr>
        <w:t xml:space="preserve"> które to umożliwiają. Odtwarzanie dawnych jezior jest jedną z szans na poprawę różnorodności siedlisk i wspierania działań z zakresu ochrony klimatu. Obiekty takie, ze względu na swoją wysoką produktywność, stanowią potencjalne miejsca akumulacji nadmiaru atmosferycznego CO</w:t>
      </w:r>
      <w:r w:rsidRPr="0038421C">
        <w:rPr>
          <w:rFonts w:ascii="Times New Roman" w:eastAsia="Times New Roman" w:hAnsi="Times New Roman" w:cs="Times New Roman"/>
          <w:vertAlign w:val="subscript"/>
          <w:lang w:val="pl-PL" w:eastAsia="pl-PL"/>
        </w:rPr>
        <w:t>2</w:t>
      </w:r>
      <w:r w:rsidRPr="0038421C">
        <w:rPr>
          <w:rFonts w:ascii="Times New Roman" w:eastAsia="Times New Roman" w:hAnsi="Times New Roman" w:cs="Times New Roman"/>
          <w:lang w:val="pl-PL" w:eastAsia="pl-PL"/>
        </w:rPr>
        <w:t>, poprzez roślinność i z wykorzystaniem zjawisk uważanych z limnologicznego punktu widzenia za niekorzystne, jak tendencja do lawinowej eutrofizacji i będących jej skutkiem intensywnych zakwitów fitoplanktonu.</w:t>
      </w:r>
    </w:p>
    <w:p w14:paraId="12716F85" w14:textId="77777777" w:rsidR="002502DA" w:rsidRDefault="002502DA" w:rsidP="0038421C">
      <w:pPr>
        <w:spacing w:after="0"/>
        <w:ind w:firstLine="340"/>
        <w:rPr>
          <w:rFonts w:ascii="Times New Roman" w:eastAsia="Times New Roman" w:hAnsi="Times New Roman" w:cs="Times New Roman"/>
          <w:lang w:val="pl-PL" w:eastAsia="pl-PL"/>
        </w:rPr>
      </w:pPr>
      <w:r w:rsidRPr="0038421C">
        <w:rPr>
          <w:rFonts w:ascii="Times New Roman" w:eastAsia="Times New Roman" w:hAnsi="Times New Roman" w:cs="Times New Roman"/>
          <w:lang w:val="pl-PL" w:eastAsia="pl-PL"/>
        </w:rPr>
        <w:t>Przeprowadzone badania pozwalają również na określenie kierunków dalszych działań badawczo wdrożeniowych względem tych obiektów: ich planowa renaturyzacja, oraz zbadanie wpływu takich zbiorników na obieg węgla w przyrodzie, emisję metanu i możliwości wykorzystania do sekwestracji atmosferycznego dwutlenku węgla. Jeziora, które były obiektami moich dotychczasowych badań, zostały dobrze rozpoznane, co stanowi uzasadnienie kontynuacji prac w tym właśnie kierunku.</w:t>
      </w:r>
    </w:p>
    <w:p w14:paraId="2F720B4A" w14:textId="4C776D4F" w:rsidR="003E18A5" w:rsidRPr="005770C9" w:rsidRDefault="003E18A5" w:rsidP="005616E3">
      <w:pPr>
        <w:spacing w:before="60" w:after="0"/>
        <w:ind w:firstLine="0"/>
        <w:rPr>
          <w:rFonts w:ascii="Times New Roman" w:eastAsia="Times New Roman" w:hAnsi="Times New Roman" w:cs="Times New Roman"/>
          <w:b/>
          <w:lang w:val="pl-PL" w:eastAsia="pl-PL"/>
        </w:rPr>
      </w:pPr>
      <w:r w:rsidRPr="005770C9">
        <w:rPr>
          <w:rFonts w:ascii="Times New Roman" w:eastAsia="Times New Roman" w:hAnsi="Times New Roman" w:cs="Times New Roman"/>
          <w:b/>
          <w:lang w:val="pl-PL" w:eastAsia="pl-PL"/>
        </w:rPr>
        <w:t xml:space="preserve">W syntetycznej formie, wnioski z prowadzonych przeze mnie badań można sformułować następująco: </w:t>
      </w:r>
    </w:p>
    <w:p w14:paraId="30231207" w14:textId="6868A1AF" w:rsidR="003E18A5" w:rsidRPr="00F058F5" w:rsidRDefault="00F058F5" w:rsidP="005616E3">
      <w:pPr>
        <w:pStyle w:val="Akapitzlist"/>
        <w:numPr>
          <w:ilvl w:val="0"/>
          <w:numId w:val="24"/>
        </w:numPr>
        <w:spacing w:before="60" w:after="0"/>
        <w:ind w:left="357" w:hanging="357"/>
        <w:contextualSpacing w:val="0"/>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Od</w:t>
      </w:r>
      <w:r w:rsidR="003E18A5" w:rsidRPr="00F058F5">
        <w:rPr>
          <w:rFonts w:ascii="Times New Roman" w:eastAsia="Times New Roman" w:hAnsi="Times New Roman" w:cs="Times New Roman"/>
          <w:lang w:val="pl-PL" w:eastAsia="pl-PL"/>
        </w:rPr>
        <w:t xml:space="preserve"> II połowy XIX w. prowadzone były intensywne prace odwodnieniowe, w wyniku których na Pojezierzu Olsztyńskim (w jego dzisiejszych granicach geograficznych) </w:t>
      </w:r>
      <w:r w:rsidRPr="00F058F5">
        <w:rPr>
          <w:rFonts w:ascii="Times New Roman" w:eastAsia="Times New Roman" w:hAnsi="Times New Roman" w:cs="Times New Roman"/>
          <w:lang w:val="pl-PL" w:eastAsia="pl-PL"/>
        </w:rPr>
        <w:t xml:space="preserve">osuszono 143 jeziora, </w:t>
      </w:r>
      <w:r w:rsidR="00F76713" w:rsidRPr="00F058F5">
        <w:rPr>
          <w:rFonts w:ascii="Times New Roman" w:eastAsia="Times New Roman" w:hAnsi="Times New Roman" w:cs="Times New Roman"/>
          <w:lang w:val="pl-PL" w:eastAsia="pl-PL"/>
        </w:rPr>
        <w:t>które zostały przekształcone w użytki rolne</w:t>
      </w:r>
      <w:r w:rsidR="00F76713">
        <w:rPr>
          <w:rFonts w:ascii="Times New Roman" w:eastAsia="Times New Roman" w:hAnsi="Times New Roman" w:cs="Times New Roman"/>
          <w:lang w:val="pl-PL" w:eastAsia="pl-PL"/>
        </w:rPr>
        <w:t>,</w:t>
      </w:r>
      <w:r w:rsidR="00F76713" w:rsidRPr="00F058F5">
        <w:rPr>
          <w:rFonts w:ascii="Times New Roman" w:eastAsia="Times New Roman" w:hAnsi="Times New Roman" w:cs="Times New Roman"/>
          <w:lang w:val="pl-PL" w:eastAsia="pl-PL"/>
        </w:rPr>
        <w:t xml:space="preserve"> </w:t>
      </w:r>
      <w:r w:rsidRPr="00F058F5">
        <w:rPr>
          <w:rFonts w:ascii="Times New Roman" w:eastAsia="Times New Roman" w:hAnsi="Times New Roman" w:cs="Times New Roman"/>
          <w:lang w:val="pl-PL" w:eastAsia="pl-PL"/>
        </w:rPr>
        <w:t xml:space="preserve">w wyniku czego </w:t>
      </w:r>
      <w:r w:rsidR="003E18A5" w:rsidRPr="00F058F5">
        <w:rPr>
          <w:rFonts w:ascii="Times New Roman" w:eastAsia="Times New Roman" w:hAnsi="Times New Roman" w:cs="Times New Roman"/>
          <w:lang w:val="pl-PL" w:eastAsia="pl-PL"/>
        </w:rPr>
        <w:t>doszło do utraty 30% ogólnej liczby jezior</w:t>
      </w:r>
      <w:r w:rsidR="00F76713">
        <w:rPr>
          <w:rFonts w:ascii="Times New Roman" w:eastAsia="Times New Roman" w:hAnsi="Times New Roman" w:cs="Times New Roman"/>
          <w:lang w:val="pl-PL" w:eastAsia="pl-PL"/>
        </w:rPr>
        <w:t xml:space="preserve"> regionu,</w:t>
      </w:r>
      <w:r w:rsidR="005770C9" w:rsidRPr="00F058F5">
        <w:rPr>
          <w:rFonts w:ascii="Times New Roman" w:eastAsia="Times New Roman" w:hAnsi="Times New Roman" w:cs="Times New Roman"/>
          <w:lang w:val="pl-PL" w:eastAsia="pl-PL"/>
        </w:rPr>
        <w:t xml:space="preserve"> o łącznej powierzchni 3000 ha</w:t>
      </w:r>
      <w:r w:rsidR="003E18A5" w:rsidRPr="00F058F5">
        <w:rPr>
          <w:rFonts w:ascii="Times New Roman" w:eastAsia="Times New Roman" w:hAnsi="Times New Roman" w:cs="Times New Roman"/>
          <w:lang w:val="pl-PL" w:eastAsia="pl-PL"/>
        </w:rPr>
        <w:t>.</w:t>
      </w:r>
    </w:p>
    <w:p w14:paraId="622B51C2" w14:textId="3B5E6DE6" w:rsidR="003E18A5" w:rsidRPr="00F058F5" w:rsidRDefault="003E18A5" w:rsidP="005616E3">
      <w:pPr>
        <w:pStyle w:val="Akapitzlist"/>
        <w:numPr>
          <w:ilvl w:val="0"/>
          <w:numId w:val="24"/>
        </w:numPr>
        <w:spacing w:before="60" w:after="0"/>
        <w:ind w:left="357" w:hanging="357"/>
        <w:contextualSpacing w:val="0"/>
        <w:rPr>
          <w:rFonts w:ascii="Times New Roman" w:eastAsia="Times New Roman" w:hAnsi="Times New Roman" w:cs="Times New Roman"/>
          <w:lang w:val="pl-PL" w:eastAsia="pl-PL"/>
        </w:rPr>
      </w:pPr>
      <w:r w:rsidRPr="00F058F5">
        <w:rPr>
          <w:rFonts w:ascii="Times New Roman" w:eastAsia="Times New Roman" w:hAnsi="Times New Roman" w:cs="Times New Roman"/>
          <w:lang w:val="pl-PL" w:eastAsia="pl-PL"/>
        </w:rPr>
        <w:t>Obszary po osuszonych jeziorach podlegają zmianom ewolucyjnym i obecnie charakteryzują się zróżnicowanym poziomem odwodnienia</w:t>
      </w:r>
      <w:r w:rsidR="00F76713">
        <w:rPr>
          <w:rFonts w:ascii="Times New Roman" w:eastAsia="Times New Roman" w:hAnsi="Times New Roman" w:cs="Times New Roman"/>
          <w:lang w:val="pl-PL" w:eastAsia="pl-PL"/>
        </w:rPr>
        <w:t>;</w:t>
      </w:r>
      <w:r w:rsidRPr="00F058F5">
        <w:rPr>
          <w:rFonts w:ascii="Times New Roman" w:eastAsia="Times New Roman" w:hAnsi="Times New Roman" w:cs="Times New Roman"/>
          <w:lang w:val="pl-PL" w:eastAsia="pl-PL"/>
        </w:rPr>
        <w:t xml:space="preserve"> </w:t>
      </w:r>
      <w:r w:rsidR="00F76713">
        <w:rPr>
          <w:rFonts w:ascii="Times New Roman" w:eastAsia="Times New Roman" w:hAnsi="Times New Roman" w:cs="Times New Roman"/>
          <w:lang w:val="pl-PL" w:eastAsia="pl-PL"/>
        </w:rPr>
        <w:t xml:space="preserve">około 50% takich obiektów </w:t>
      </w:r>
      <w:r w:rsidRPr="00F058F5">
        <w:rPr>
          <w:rFonts w:ascii="Times New Roman" w:eastAsia="Times New Roman" w:hAnsi="Times New Roman" w:cs="Times New Roman"/>
          <w:lang w:val="pl-PL" w:eastAsia="pl-PL"/>
        </w:rPr>
        <w:t>utracił</w:t>
      </w:r>
      <w:r w:rsidR="00F76713">
        <w:rPr>
          <w:rFonts w:ascii="Times New Roman" w:eastAsia="Times New Roman" w:hAnsi="Times New Roman" w:cs="Times New Roman"/>
          <w:lang w:val="pl-PL" w:eastAsia="pl-PL"/>
        </w:rPr>
        <w:t>o</w:t>
      </w:r>
      <w:r w:rsidR="005770C9" w:rsidRPr="00F058F5">
        <w:rPr>
          <w:rFonts w:ascii="Times New Roman" w:eastAsia="Times New Roman" w:hAnsi="Times New Roman" w:cs="Times New Roman"/>
          <w:lang w:val="pl-PL" w:eastAsia="pl-PL"/>
        </w:rPr>
        <w:t xml:space="preserve"> </w:t>
      </w:r>
      <w:r w:rsidRPr="00F058F5">
        <w:rPr>
          <w:rFonts w:ascii="Times New Roman" w:eastAsia="Times New Roman" w:hAnsi="Times New Roman" w:cs="Times New Roman"/>
          <w:lang w:val="pl-PL" w:eastAsia="pl-PL"/>
        </w:rPr>
        <w:t xml:space="preserve">przydatność rolniczą i stanowią grunty marginalne, a ze względu na zaburzone warunki </w:t>
      </w:r>
      <w:r w:rsidR="005770C9" w:rsidRPr="00F058F5">
        <w:rPr>
          <w:rFonts w:ascii="Times New Roman" w:eastAsia="Times New Roman" w:hAnsi="Times New Roman" w:cs="Times New Roman"/>
          <w:lang w:val="pl-PL" w:eastAsia="pl-PL"/>
        </w:rPr>
        <w:t xml:space="preserve">hydrologiczne </w:t>
      </w:r>
      <w:r w:rsidRPr="00F058F5">
        <w:rPr>
          <w:rFonts w:ascii="Times New Roman" w:eastAsia="Times New Roman" w:hAnsi="Times New Roman" w:cs="Times New Roman"/>
          <w:lang w:val="pl-PL" w:eastAsia="pl-PL"/>
        </w:rPr>
        <w:t xml:space="preserve">nie spełniają również </w:t>
      </w:r>
      <w:r w:rsidR="005770C9" w:rsidRPr="00F058F5">
        <w:rPr>
          <w:rFonts w:ascii="Times New Roman" w:eastAsia="Times New Roman" w:hAnsi="Times New Roman" w:cs="Times New Roman"/>
          <w:lang w:val="pl-PL" w:eastAsia="pl-PL"/>
        </w:rPr>
        <w:t xml:space="preserve">istotnych </w:t>
      </w:r>
      <w:r w:rsidRPr="00F058F5">
        <w:rPr>
          <w:rFonts w:ascii="Times New Roman" w:eastAsia="Times New Roman" w:hAnsi="Times New Roman" w:cs="Times New Roman"/>
          <w:lang w:val="pl-PL" w:eastAsia="pl-PL"/>
        </w:rPr>
        <w:t>funkcji przyrodniczych.</w:t>
      </w:r>
    </w:p>
    <w:p w14:paraId="57B59693" w14:textId="1B1617BC" w:rsidR="005770C9" w:rsidRPr="00F058F5" w:rsidRDefault="005770C9" w:rsidP="005616E3">
      <w:pPr>
        <w:pStyle w:val="Akapitzlist"/>
        <w:numPr>
          <w:ilvl w:val="0"/>
          <w:numId w:val="24"/>
        </w:numPr>
        <w:spacing w:before="60" w:after="0"/>
        <w:ind w:left="357" w:hanging="357"/>
        <w:contextualSpacing w:val="0"/>
        <w:rPr>
          <w:rFonts w:ascii="Times New Roman" w:eastAsia="Times New Roman" w:hAnsi="Times New Roman" w:cs="Times New Roman"/>
          <w:lang w:val="pl-PL" w:eastAsia="pl-PL"/>
        </w:rPr>
      </w:pPr>
      <w:r w:rsidRPr="00F058F5">
        <w:rPr>
          <w:rFonts w:ascii="Times New Roman" w:eastAsia="Times New Roman" w:hAnsi="Times New Roman" w:cs="Times New Roman"/>
          <w:lang w:val="pl-PL" w:eastAsia="pl-PL"/>
        </w:rPr>
        <w:t xml:space="preserve">Jeziora, które zostały samoistnie lub planowo odtworzone </w:t>
      </w:r>
      <w:r w:rsidR="00F76713">
        <w:rPr>
          <w:rFonts w:ascii="Times New Roman" w:eastAsia="Times New Roman" w:hAnsi="Times New Roman" w:cs="Times New Roman"/>
          <w:lang w:val="pl-PL" w:eastAsia="pl-PL"/>
        </w:rPr>
        <w:t>stanowią 19% zbiorników w przeszłości poddanych osuszeniu. Z</w:t>
      </w:r>
      <w:r w:rsidRPr="00F058F5">
        <w:rPr>
          <w:rFonts w:ascii="Times New Roman" w:eastAsia="Times New Roman" w:hAnsi="Times New Roman" w:cs="Times New Roman"/>
          <w:lang w:val="pl-PL" w:eastAsia="pl-PL"/>
        </w:rPr>
        <w:t xml:space="preserve">azwyczaj posiadają niekorzystny stan troficzny, dlatego </w:t>
      </w:r>
      <w:r w:rsidR="00F76713">
        <w:rPr>
          <w:rFonts w:ascii="Times New Roman" w:eastAsia="Times New Roman" w:hAnsi="Times New Roman" w:cs="Times New Roman"/>
          <w:lang w:val="pl-PL" w:eastAsia="pl-PL"/>
        </w:rPr>
        <w:t xml:space="preserve">ich </w:t>
      </w:r>
      <w:r w:rsidRPr="00F058F5">
        <w:rPr>
          <w:rFonts w:ascii="Times New Roman" w:eastAsia="Times New Roman" w:hAnsi="Times New Roman" w:cs="Times New Roman"/>
          <w:lang w:val="pl-PL" w:eastAsia="pl-PL"/>
        </w:rPr>
        <w:t>renaturyzacja powinna uwzględniać działania ograniczające zewnętrzne obciążenie biogenami, można również traktować takie obiekty jako</w:t>
      </w:r>
      <w:r w:rsidR="00F76713">
        <w:rPr>
          <w:rFonts w:ascii="Times New Roman" w:eastAsia="Times New Roman" w:hAnsi="Times New Roman" w:cs="Times New Roman"/>
          <w:lang w:val="pl-PL" w:eastAsia="pl-PL"/>
        </w:rPr>
        <w:t xml:space="preserve"> bariery biogeochemiczne ˗</w:t>
      </w:r>
      <w:r w:rsidRPr="00F058F5">
        <w:rPr>
          <w:rFonts w:ascii="Times New Roman" w:eastAsia="Times New Roman" w:hAnsi="Times New Roman" w:cs="Times New Roman"/>
          <w:lang w:val="pl-PL" w:eastAsia="pl-PL"/>
        </w:rPr>
        <w:t xml:space="preserve"> lokalne miejsca akumulacji materii w zlewniach. Spodziewane funkcje </w:t>
      </w:r>
      <w:r w:rsidR="00F058F5">
        <w:rPr>
          <w:rFonts w:ascii="Times New Roman" w:eastAsia="Times New Roman" w:hAnsi="Times New Roman" w:cs="Times New Roman"/>
          <w:lang w:val="pl-PL" w:eastAsia="pl-PL"/>
        </w:rPr>
        <w:t xml:space="preserve">zrenaturyzowanego </w:t>
      </w:r>
      <w:r w:rsidRPr="00F058F5">
        <w:rPr>
          <w:rFonts w:ascii="Times New Roman" w:eastAsia="Times New Roman" w:hAnsi="Times New Roman" w:cs="Times New Roman"/>
          <w:lang w:val="pl-PL" w:eastAsia="pl-PL"/>
        </w:rPr>
        <w:t xml:space="preserve">zbiornika </w:t>
      </w:r>
      <w:r w:rsidR="00F058F5">
        <w:rPr>
          <w:rFonts w:ascii="Times New Roman" w:eastAsia="Times New Roman" w:hAnsi="Times New Roman" w:cs="Times New Roman"/>
          <w:lang w:val="pl-PL" w:eastAsia="pl-PL"/>
        </w:rPr>
        <w:t xml:space="preserve">wodnego </w:t>
      </w:r>
      <w:r w:rsidRPr="00F058F5">
        <w:rPr>
          <w:rFonts w:ascii="Times New Roman" w:eastAsia="Times New Roman" w:hAnsi="Times New Roman" w:cs="Times New Roman"/>
          <w:lang w:val="pl-PL" w:eastAsia="pl-PL"/>
        </w:rPr>
        <w:t xml:space="preserve">powinny być </w:t>
      </w:r>
      <w:r w:rsidR="00F058F5">
        <w:rPr>
          <w:rFonts w:ascii="Times New Roman" w:eastAsia="Times New Roman" w:hAnsi="Times New Roman" w:cs="Times New Roman"/>
          <w:lang w:val="pl-PL" w:eastAsia="pl-PL"/>
        </w:rPr>
        <w:t>dostosowane do</w:t>
      </w:r>
      <w:r w:rsidRPr="00F058F5">
        <w:rPr>
          <w:rFonts w:ascii="Times New Roman" w:eastAsia="Times New Roman" w:hAnsi="Times New Roman" w:cs="Times New Roman"/>
          <w:lang w:val="pl-PL" w:eastAsia="pl-PL"/>
        </w:rPr>
        <w:t xml:space="preserve"> </w:t>
      </w:r>
      <w:r w:rsidR="00F058F5">
        <w:rPr>
          <w:rFonts w:ascii="Times New Roman" w:eastAsia="Times New Roman" w:hAnsi="Times New Roman" w:cs="Times New Roman"/>
          <w:lang w:val="pl-PL" w:eastAsia="pl-PL"/>
        </w:rPr>
        <w:t>realnych możliwości</w:t>
      </w:r>
      <w:r w:rsidRPr="00F058F5">
        <w:rPr>
          <w:rFonts w:ascii="Times New Roman" w:eastAsia="Times New Roman" w:hAnsi="Times New Roman" w:cs="Times New Roman"/>
          <w:lang w:val="pl-PL" w:eastAsia="pl-PL"/>
        </w:rPr>
        <w:t xml:space="preserve"> jego ochrony.</w:t>
      </w:r>
    </w:p>
    <w:p w14:paraId="624132F6" w14:textId="0A0DF98A" w:rsidR="003E18A5" w:rsidRPr="00F058F5" w:rsidRDefault="003E18A5" w:rsidP="00F058F5">
      <w:pPr>
        <w:pStyle w:val="Akapitzlist"/>
        <w:numPr>
          <w:ilvl w:val="0"/>
          <w:numId w:val="24"/>
        </w:numPr>
        <w:spacing w:before="120" w:after="0"/>
        <w:ind w:left="357" w:hanging="357"/>
        <w:contextualSpacing w:val="0"/>
        <w:rPr>
          <w:rFonts w:ascii="Times New Roman" w:eastAsia="Times New Roman" w:hAnsi="Times New Roman" w:cs="Times New Roman"/>
          <w:lang w:val="pl-PL" w:eastAsia="pl-PL"/>
        </w:rPr>
      </w:pPr>
      <w:r w:rsidRPr="00F058F5">
        <w:rPr>
          <w:rFonts w:ascii="Times New Roman" w:eastAsia="Times New Roman" w:hAnsi="Times New Roman" w:cs="Times New Roman"/>
          <w:lang w:val="pl-PL" w:eastAsia="pl-PL"/>
        </w:rPr>
        <w:lastRenderedPageBreak/>
        <w:t xml:space="preserve">Dawne jeziora można przywracać do ich pierwotnego zasięgu przy użyciu prostych rozwiązań hydrotechnicznych, </w:t>
      </w:r>
      <w:r w:rsidR="005770C9" w:rsidRPr="00F058F5">
        <w:rPr>
          <w:rFonts w:ascii="Times New Roman" w:eastAsia="Times New Roman" w:hAnsi="Times New Roman" w:cs="Times New Roman"/>
          <w:lang w:val="pl-PL" w:eastAsia="pl-PL"/>
        </w:rPr>
        <w:t xml:space="preserve">stanowią dogodne obiekty które można </w:t>
      </w:r>
      <w:r w:rsidRPr="00F058F5">
        <w:rPr>
          <w:rFonts w:ascii="Times New Roman" w:eastAsia="Times New Roman" w:hAnsi="Times New Roman" w:cs="Times New Roman"/>
          <w:lang w:val="pl-PL" w:eastAsia="pl-PL"/>
        </w:rPr>
        <w:t>uwzględnia</w:t>
      </w:r>
      <w:r w:rsidR="005770C9" w:rsidRPr="00F058F5">
        <w:rPr>
          <w:rFonts w:ascii="Times New Roman" w:eastAsia="Times New Roman" w:hAnsi="Times New Roman" w:cs="Times New Roman"/>
          <w:lang w:val="pl-PL" w:eastAsia="pl-PL"/>
        </w:rPr>
        <w:t>ć</w:t>
      </w:r>
      <w:r w:rsidRPr="00F058F5">
        <w:rPr>
          <w:rFonts w:ascii="Times New Roman" w:eastAsia="Times New Roman" w:hAnsi="Times New Roman" w:cs="Times New Roman"/>
          <w:lang w:val="pl-PL" w:eastAsia="pl-PL"/>
        </w:rPr>
        <w:t xml:space="preserve"> w programach rozwoju małej retencji wodnej</w:t>
      </w:r>
      <w:r w:rsidR="005770C9" w:rsidRPr="00F058F5">
        <w:rPr>
          <w:rFonts w:ascii="Times New Roman" w:eastAsia="Times New Roman" w:hAnsi="Times New Roman" w:cs="Times New Roman"/>
          <w:lang w:val="pl-PL" w:eastAsia="pl-PL"/>
        </w:rPr>
        <w:t xml:space="preserve"> </w:t>
      </w:r>
      <w:r w:rsidR="00647364">
        <w:rPr>
          <w:rFonts w:ascii="Times New Roman" w:eastAsia="Times New Roman" w:hAnsi="Times New Roman" w:cs="Times New Roman"/>
          <w:lang w:val="pl-PL" w:eastAsia="pl-PL"/>
        </w:rPr>
        <w:t>i planowaniu</w:t>
      </w:r>
      <w:r w:rsidR="005770C9" w:rsidRPr="00F058F5">
        <w:rPr>
          <w:rFonts w:ascii="Times New Roman" w:eastAsia="Times New Roman" w:hAnsi="Times New Roman" w:cs="Times New Roman"/>
          <w:lang w:val="pl-PL" w:eastAsia="pl-PL"/>
        </w:rPr>
        <w:t xml:space="preserve"> poprawy różnorodności biologicznej krajobrazu.</w:t>
      </w:r>
      <w:r w:rsidR="00647364">
        <w:rPr>
          <w:rFonts w:ascii="Times New Roman" w:eastAsia="Times New Roman" w:hAnsi="Times New Roman" w:cs="Times New Roman"/>
          <w:lang w:val="pl-PL" w:eastAsia="pl-PL"/>
        </w:rPr>
        <w:t xml:space="preserve"> </w:t>
      </w:r>
      <w:r w:rsidR="00647364" w:rsidRPr="00647364">
        <w:rPr>
          <w:rFonts w:ascii="Times New Roman" w:eastAsia="Times New Roman" w:hAnsi="Times New Roman" w:cs="Times New Roman"/>
          <w:lang w:val="pl-PL" w:eastAsia="pl-PL"/>
        </w:rPr>
        <w:t>W tym kierunku mam zamiar skoncentrować swoją aktywność naukową w najbliższej przyszłości.</w:t>
      </w:r>
    </w:p>
    <w:p w14:paraId="69E51AEA" w14:textId="059C0F7B" w:rsidR="002502DA" w:rsidRPr="005616E3" w:rsidRDefault="002502DA" w:rsidP="00743E4C">
      <w:pPr>
        <w:spacing w:after="0"/>
        <w:ind w:left="0" w:firstLine="0"/>
        <w:rPr>
          <w:rFonts w:ascii="Times New Roman" w:hAnsi="Times New Roman" w:cs="Times New Roman"/>
          <w:sz w:val="10"/>
          <w:szCs w:val="24"/>
          <w:lang w:val="pl-PL"/>
        </w:rPr>
      </w:pPr>
    </w:p>
    <w:p w14:paraId="24BFE7AA" w14:textId="01454C69" w:rsidR="00743E4C" w:rsidRPr="00743E4C" w:rsidRDefault="00743E4C" w:rsidP="00743E4C">
      <w:pPr>
        <w:spacing w:after="0" w:line="276" w:lineRule="auto"/>
        <w:ind w:left="0" w:firstLine="0"/>
        <w:rPr>
          <w:rFonts w:ascii="Times New Roman" w:hAnsi="Times New Roman" w:cs="Times New Roman"/>
          <w:b/>
          <w:sz w:val="24"/>
          <w:szCs w:val="20"/>
        </w:rPr>
      </w:pPr>
      <w:r w:rsidRPr="00743E4C">
        <w:rPr>
          <w:rFonts w:ascii="Times New Roman" w:hAnsi="Times New Roman" w:cs="Times New Roman"/>
          <w:b/>
          <w:sz w:val="24"/>
          <w:szCs w:val="20"/>
        </w:rPr>
        <w:t>4.3.5. Bibliografia</w:t>
      </w:r>
    </w:p>
    <w:p w14:paraId="4FE74B4F" w14:textId="77777777" w:rsidR="00743E4C" w:rsidRPr="005616E3" w:rsidRDefault="00743E4C" w:rsidP="00743E4C">
      <w:pPr>
        <w:spacing w:after="0" w:line="276" w:lineRule="auto"/>
        <w:ind w:left="0" w:firstLine="0"/>
        <w:rPr>
          <w:rFonts w:ascii="Times New Roman" w:hAnsi="Times New Roman" w:cs="Times New Roman"/>
          <w:b/>
          <w:sz w:val="8"/>
          <w:szCs w:val="20"/>
        </w:rPr>
      </w:pPr>
    </w:p>
    <w:p w14:paraId="06D904F1"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Bar-On Y.M., Phillips R., Milo R., 2018. The biomass distribution on Earth. Proceedings of the National Academy of Science, 115(25): 6506-6511, DOI: https://doi.org/10.1073/pnas.1711842115.</w:t>
      </w:r>
    </w:p>
    <w:p w14:paraId="4E9F50DD"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Belzile N., Chen Y., Gunn J.M., Dixit S.S., 2004. Sediment trace metal profiles in lakes of Killarney Park, Canada: from regional to continental influence. Environmental Pollution, 130: 239-248.</w:t>
      </w:r>
    </w:p>
    <w:p w14:paraId="50EE1AC8"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Bronmark C., Hansson L.A., 2002. Environmental issues in lakes and ponds: current state and perspectives. Environ. Conserv., 29: 290-307, DOI: 10.1017/S0376892902000218.</w:t>
      </w:r>
    </w:p>
    <w:p w14:paraId="59864518"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Cai Y.P., Huang G.H., Yang Z.F., Sun W., Chen B., 2009. Investigation of public’s perception towards rural sustainable development based on a two-level expert system. Expert Sys. Appl., 36: 8910-8924, DOI: 10.1016/j.eswa.2008.11.032.</w:t>
      </w:r>
    </w:p>
    <w:p w14:paraId="0F158CC7" w14:textId="5C6B3121"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Chmielewski T.J., 2009. The future of the national ecological system in Poland. Probl. Ekorozw., 4: 73-82.</w:t>
      </w:r>
    </w:p>
    <w:p w14:paraId="48C666B7"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Choiński A., 2007. Limnologia fizyczna Polski. Wyd. Nauk. UAM, Poznań, ss. 547.</w:t>
      </w:r>
    </w:p>
    <w:p w14:paraId="7E5F4BB3"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Choiński A., Ptak M., Strzelczak A., 2012. Examples of lake disappearanceas an effect of reclamation works in Poland. Limnological Review, 12, 4: 161-167. DOI: DOI 10.2478/v10194-012-0056-2.</w:t>
      </w:r>
    </w:p>
    <w:p w14:paraId="6045CB08" w14:textId="78050ACE" w:rsidR="0004684F" w:rsidRDefault="0004684F"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04684F">
        <w:rPr>
          <w:rFonts w:ascii="Times New Roman" w:hAnsi="Times New Roman" w:cs="Times New Roman"/>
          <w:sz w:val="20"/>
          <w:szCs w:val="20"/>
        </w:rPr>
        <w:t>De Vos J</w:t>
      </w:r>
      <w:r>
        <w:rPr>
          <w:rFonts w:ascii="Times New Roman" w:hAnsi="Times New Roman" w:cs="Times New Roman"/>
          <w:sz w:val="20"/>
          <w:szCs w:val="20"/>
        </w:rPr>
        <w:t>.</w:t>
      </w:r>
      <w:r w:rsidRPr="0004684F">
        <w:rPr>
          <w:rFonts w:ascii="Times New Roman" w:hAnsi="Times New Roman" w:cs="Times New Roman"/>
          <w:sz w:val="20"/>
          <w:szCs w:val="20"/>
        </w:rPr>
        <w:t>M.</w:t>
      </w:r>
      <w:r>
        <w:rPr>
          <w:rFonts w:ascii="Times New Roman" w:hAnsi="Times New Roman" w:cs="Times New Roman"/>
          <w:sz w:val="20"/>
          <w:szCs w:val="20"/>
        </w:rPr>
        <w:t>,</w:t>
      </w:r>
      <w:r w:rsidRPr="0004684F">
        <w:rPr>
          <w:rFonts w:ascii="Times New Roman" w:hAnsi="Times New Roman" w:cs="Times New Roman"/>
          <w:sz w:val="20"/>
          <w:szCs w:val="20"/>
        </w:rPr>
        <w:t xml:space="preserve"> Joppa L</w:t>
      </w:r>
      <w:r>
        <w:rPr>
          <w:rFonts w:ascii="Times New Roman" w:hAnsi="Times New Roman" w:cs="Times New Roman"/>
          <w:sz w:val="20"/>
          <w:szCs w:val="20"/>
        </w:rPr>
        <w:t>.</w:t>
      </w:r>
      <w:r w:rsidRPr="0004684F">
        <w:rPr>
          <w:rFonts w:ascii="Times New Roman" w:hAnsi="Times New Roman" w:cs="Times New Roman"/>
          <w:sz w:val="20"/>
          <w:szCs w:val="20"/>
        </w:rPr>
        <w:t>N.</w:t>
      </w:r>
      <w:r>
        <w:rPr>
          <w:rFonts w:ascii="Times New Roman" w:hAnsi="Times New Roman" w:cs="Times New Roman"/>
          <w:sz w:val="20"/>
          <w:szCs w:val="20"/>
        </w:rPr>
        <w:t>,</w:t>
      </w:r>
      <w:r w:rsidRPr="0004684F">
        <w:rPr>
          <w:rFonts w:ascii="Times New Roman" w:hAnsi="Times New Roman" w:cs="Times New Roman"/>
          <w:sz w:val="20"/>
          <w:szCs w:val="20"/>
        </w:rPr>
        <w:t xml:space="preserve"> Gittleman J</w:t>
      </w:r>
      <w:r>
        <w:rPr>
          <w:rFonts w:ascii="Times New Roman" w:hAnsi="Times New Roman" w:cs="Times New Roman"/>
          <w:sz w:val="20"/>
          <w:szCs w:val="20"/>
        </w:rPr>
        <w:t>.</w:t>
      </w:r>
      <w:r w:rsidRPr="0004684F">
        <w:rPr>
          <w:rFonts w:ascii="Times New Roman" w:hAnsi="Times New Roman" w:cs="Times New Roman"/>
          <w:sz w:val="20"/>
          <w:szCs w:val="20"/>
        </w:rPr>
        <w:t>L.</w:t>
      </w:r>
      <w:r>
        <w:rPr>
          <w:rFonts w:ascii="Times New Roman" w:hAnsi="Times New Roman" w:cs="Times New Roman"/>
          <w:sz w:val="20"/>
          <w:szCs w:val="20"/>
        </w:rPr>
        <w:t>,</w:t>
      </w:r>
      <w:r w:rsidRPr="0004684F">
        <w:rPr>
          <w:rFonts w:ascii="Times New Roman" w:hAnsi="Times New Roman" w:cs="Times New Roman"/>
          <w:sz w:val="20"/>
          <w:szCs w:val="20"/>
        </w:rPr>
        <w:t xml:space="preserve"> Stephens P</w:t>
      </w:r>
      <w:r>
        <w:rPr>
          <w:rFonts w:ascii="Times New Roman" w:hAnsi="Times New Roman" w:cs="Times New Roman"/>
          <w:sz w:val="20"/>
          <w:szCs w:val="20"/>
        </w:rPr>
        <w:t>.</w:t>
      </w:r>
      <w:r w:rsidRPr="0004684F">
        <w:rPr>
          <w:rFonts w:ascii="Times New Roman" w:hAnsi="Times New Roman" w:cs="Times New Roman"/>
          <w:sz w:val="20"/>
          <w:szCs w:val="20"/>
        </w:rPr>
        <w:t>R.</w:t>
      </w:r>
      <w:r>
        <w:rPr>
          <w:rFonts w:ascii="Times New Roman" w:hAnsi="Times New Roman" w:cs="Times New Roman"/>
          <w:sz w:val="20"/>
          <w:szCs w:val="20"/>
        </w:rPr>
        <w:t>,</w:t>
      </w:r>
      <w:r w:rsidRPr="0004684F">
        <w:rPr>
          <w:rFonts w:ascii="Times New Roman" w:hAnsi="Times New Roman" w:cs="Times New Roman"/>
          <w:sz w:val="20"/>
          <w:szCs w:val="20"/>
        </w:rPr>
        <w:t xml:space="preserve"> Pimm S</w:t>
      </w:r>
      <w:r>
        <w:rPr>
          <w:rFonts w:ascii="Times New Roman" w:hAnsi="Times New Roman" w:cs="Times New Roman"/>
          <w:sz w:val="20"/>
          <w:szCs w:val="20"/>
        </w:rPr>
        <w:t>.</w:t>
      </w:r>
      <w:r w:rsidRPr="0004684F">
        <w:rPr>
          <w:rFonts w:ascii="Times New Roman" w:hAnsi="Times New Roman" w:cs="Times New Roman"/>
          <w:sz w:val="20"/>
          <w:szCs w:val="20"/>
        </w:rPr>
        <w:t>L.</w:t>
      </w:r>
      <w:r>
        <w:rPr>
          <w:rFonts w:ascii="Times New Roman" w:hAnsi="Times New Roman" w:cs="Times New Roman"/>
          <w:sz w:val="20"/>
          <w:szCs w:val="20"/>
        </w:rPr>
        <w:t xml:space="preserve">, 2014. </w:t>
      </w:r>
      <w:r w:rsidRPr="0004684F">
        <w:rPr>
          <w:rFonts w:ascii="Times New Roman" w:hAnsi="Times New Roman" w:cs="Times New Roman"/>
          <w:sz w:val="20"/>
          <w:szCs w:val="20"/>
        </w:rPr>
        <w:t>Estimating the normal background rate of species extinction</w:t>
      </w:r>
      <w:r>
        <w:rPr>
          <w:rFonts w:ascii="Times New Roman" w:hAnsi="Times New Roman" w:cs="Times New Roman"/>
          <w:sz w:val="20"/>
          <w:szCs w:val="20"/>
        </w:rPr>
        <w:t xml:space="preserve">. </w:t>
      </w:r>
      <w:r w:rsidR="00ED4A95">
        <w:rPr>
          <w:rFonts w:ascii="Times New Roman" w:hAnsi="Times New Roman" w:cs="Times New Roman"/>
          <w:sz w:val="20"/>
          <w:szCs w:val="20"/>
        </w:rPr>
        <w:t xml:space="preserve">Conservation Biology, 29, 2: 452-462. DOI: </w:t>
      </w:r>
      <w:r w:rsidR="00ED4A95" w:rsidRPr="00ED4A95">
        <w:rPr>
          <w:rFonts w:ascii="Times New Roman" w:hAnsi="Times New Roman" w:cs="Times New Roman"/>
          <w:sz w:val="20"/>
          <w:szCs w:val="20"/>
        </w:rPr>
        <w:t>10.1111/cobi.12380</w:t>
      </w:r>
      <w:r w:rsidR="00ED4A95">
        <w:rPr>
          <w:rFonts w:ascii="Times New Roman" w:hAnsi="Times New Roman" w:cs="Times New Roman"/>
          <w:sz w:val="20"/>
          <w:szCs w:val="20"/>
        </w:rPr>
        <w:t>.</w:t>
      </w:r>
    </w:p>
    <w:p w14:paraId="28E80E56" w14:textId="6AEEA53B"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Dokulil M.T., Teubner K., 2003. Eutrophication and restoration of shallow lakes – the concept of stable equilibria revisited. Hydrobiologia, 506/509: 29-35.</w:t>
      </w:r>
    </w:p>
    <w:p w14:paraId="697AB9E7"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Du Y., Xue H., Wu S., Ling F., Xiao F., Wei X., 2011. Lake area changes in the middle Yangtze region of China over the 20th century. J. Environ. Manage., 92, 1248-1255, DOI: 10.1016/j.jenvman.2010.12.007.</w:t>
      </w:r>
    </w:p>
    <w:p w14:paraId="243AC9C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Gałczyńska M., Bednarz K., 2012. Influence of water contamination on the accumulation of some metals in Hydrocharis morsus-ranae L. J. Elementol. 17(1), 31.</w:t>
      </w:r>
    </w:p>
    <w:p w14:paraId="7E5ACE19"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Güneralp B., Barlas Y., 2003. Dynamic modelling of a shallow freshwater lake for ecological and economic sustainability. Ecol. Model., 167: 115-138, DOI: 10.1016/S0304-3800(03)00172-8.</w:t>
      </w:r>
    </w:p>
    <w:p w14:paraId="7CA17EE1" w14:textId="34BD047C"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Haffer W., 1860. Kultura łąk. Wyd. Zakł. Rolniczo-Przemysłowo-Leśnego. Ostrowski i Sp., W</w:t>
      </w:r>
      <w:r w:rsidR="005616E3">
        <w:rPr>
          <w:rFonts w:ascii="Times New Roman" w:hAnsi="Times New Roman" w:cs="Times New Roman"/>
          <w:sz w:val="20"/>
          <w:szCs w:val="20"/>
        </w:rPr>
        <w:t>-</w:t>
      </w:r>
      <w:r w:rsidRPr="00743E4C">
        <w:rPr>
          <w:rFonts w:ascii="Times New Roman" w:hAnsi="Times New Roman" w:cs="Times New Roman"/>
          <w:sz w:val="20"/>
          <w:szCs w:val="20"/>
        </w:rPr>
        <w:t>wa, ss. 520.</w:t>
      </w:r>
    </w:p>
    <w:p w14:paraId="5A8D69DC"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Jense J.H., 1997. A model of nutrient dynamics in shallow lakes in relation to multiple stable states. Hydrobiologia, 342/343: 1-8. DOI: 10.1023/A:1017018812215.</w:t>
      </w:r>
    </w:p>
    <w:p w14:paraId="7E22FAF4"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Jeppesen E., Meerhoff M., Jacobsen B.A., Hansen R.S., Sondergaard M., Jensen J.P., Lauridsen T.L., Mazzeo N., Branco C.W.C., 2007. Restoration of shallow lakes by nutrient control and biomanipulation – the successful strategy varies with lake size and climate. Hydrobiologia, 581: 269-285.</w:t>
      </w:r>
    </w:p>
    <w:p w14:paraId="1F026146"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Kędziora A., Juszczak R., 2005. Ekosystemy wodne obszarów wiejskich. Post. Nauk Rol., 3: 97-101.</w:t>
      </w:r>
    </w:p>
    <w:p w14:paraId="395A6D0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Kondracki J., 2000. Geografia regionalna Polski. PWN, Warszawa, ss. 441.</w:t>
      </w:r>
    </w:p>
    <w:p w14:paraId="5D14B081"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Leyding G., 1959. Słownik nazw miejscowych okręgu mazurskiego. Część 2. Nazwy fizjograficzne. Wyd. PWN Poznań, ss. 550.</w:t>
      </w:r>
    </w:p>
    <w:p w14:paraId="7DC42957"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Lossow K., 1996. Znaczenie jezior w krajobrazie młodoglacjalnym Pojezierza Mazurskiego. Zesz. Probl. Post. Nauk Rol., 431: 47-59.</w:t>
      </w:r>
    </w:p>
    <w:p w14:paraId="6972DEB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Madgwick F. J., 1999. Strategies for conservation management of lakes. Hydrobiologia, 395/396: 309-323.</w:t>
      </w:r>
    </w:p>
    <w:p w14:paraId="76D648AC"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Myga-Piątek U., 2010. Transformation of cultural landscapes in the light of the idea of sustainable development. Probl. Ekorozw. 5(1): 95-108.</w:t>
      </w:r>
    </w:p>
    <w:p w14:paraId="15AEF1E9"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Moss B., Beklioglu M., Carvalho L., Kilinc S., McGovan S., Stephen D., 1997. Vertically-challenged limnology: contrasts between deep and shallow lakes. Hydrobiologia, 342/343: 257-267, DOI: 10.1007/978-94-011-5648-6_27.</w:t>
      </w:r>
    </w:p>
    <w:p w14:paraId="7383423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Neverova-Dziopak E. Podstawy zarządzania procesem eutrofizacji antropogenicznej. Kraków: Wyd. AGH; 2010.</w:t>
      </w:r>
    </w:p>
    <w:p w14:paraId="0D8F6E1B"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Nixdorf B, Deneke R., 1997. Why “very shallow” lakes are more successful opposing reduced nutrients loads. Hydrobiologia, 342/343: 269-284.</w:t>
      </w:r>
    </w:p>
    <w:p w14:paraId="527FB1B0"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lastRenderedPageBreak/>
        <w:t>Ociepa E., Kisiel A., Lach J., 2009. )chrona wód powierzchniowych przed zrzutami ścieków deszczowych z sieci kanalizacyjnych. Proceedings of ECOpole, 3, 1: 115-120.</w:t>
      </w:r>
    </w:p>
    <w:p w14:paraId="07D08967"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Parparov A., Gal G., 2012. Assessment and implementation of a methodological framework for sustainable management: Lake Kinneret as a case study. J. Environ. Manage., 101: 111-117, DOI: 10.1016/j.jenvman.2012.01.030.</w:t>
      </w:r>
    </w:p>
    <w:p w14:paraId="6633ED70"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Peckham S.D., Chipman J.W., Lillesand T.M., Dodson S.I., 2006. Alternate stable states and the shape of the lake trophic distribution. Hydrobiologia, 571: 401-407.</w:t>
      </w:r>
    </w:p>
    <w:p w14:paraId="7128C44A"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Ptak M., 2014. Ocena możliwości zwiększenia zasobów wodnych polski w wyniku odtworzenia nieistniejących jezior – wybrane przykłady. Słupskie Prace Geograficzne, 11: 5-14.</w:t>
      </w:r>
    </w:p>
    <w:p w14:paraId="43FF4C95"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Qin B., Yang L., Chen F., Zhu G., Zhang L., Chen Y., 2006. Mechanism and control of lake eutrophication. Chinese Science Bulletin, 51(19): 2401-2412.</w:t>
      </w:r>
    </w:p>
    <w:p w14:paraId="58E2FDD1" w14:textId="77777777" w:rsidR="008D2DF3" w:rsidRDefault="00743E4C" w:rsidP="008D2DF3">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Rozporządzenie Ministra Środowiska z dnia 21 lipca 2016 r. w sprawie sposobu klasyfikacji stanu jednolitych części wód powierzchniowych oraz środowiskowych norm jakości dla substancji priorytetowych. Dz.U. 2016, poz. 1187.</w:t>
      </w:r>
    </w:p>
    <w:p w14:paraId="099EAE12" w14:textId="4F57C11E" w:rsidR="008D2DF3" w:rsidRPr="008D2DF3" w:rsidRDefault="008D2DF3" w:rsidP="008D2DF3">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8D2DF3">
        <w:rPr>
          <w:rFonts w:ascii="Times New Roman" w:hAnsi="Times New Roman" w:cs="Times New Roman"/>
          <w:sz w:val="20"/>
          <w:szCs w:val="20"/>
        </w:rPr>
        <w:t xml:space="preserve">Sánchez-Bayo F., Wyckhuys K.A.G., 2019. Worldwide decline of the entomofauna: A review of its drivers. Biol. Conserv., 232: 8-27. </w:t>
      </w:r>
      <w:r>
        <w:rPr>
          <w:rFonts w:ascii="Times New Roman" w:hAnsi="Times New Roman" w:cs="Times New Roman"/>
          <w:sz w:val="20"/>
          <w:szCs w:val="20"/>
        </w:rPr>
        <w:t xml:space="preserve">DOI: </w:t>
      </w:r>
      <w:r w:rsidRPr="008D2DF3">
        <w:rPr>
          <w:rFonts w:ascii="Times New Roman" w:hAnsi="Times New Roman" w:cs="Times New Roman"/>
          <w:sz w:val="20"/>
          <w:szCs w:val="20"/>
        </w:rPr>
        <w:t>10.1016/j.biocon.2019.01.020</w:t>
      </w:r>
      <w:r>
        <w:rPr>
          <w:rFonts w:ascii="Times New Roman" w:hAnsi="Times New Roman" w:cs="Times New Roman"/>
          <w:sz w:val="20"/>
          <w:szCs w:val="20"/>
        </w:rPr>
        <w:t>.</w:t>
      </w:r>
    </w:p>
    <w:p w14:paraId="44A2E4D5"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Scheffer M., 1989. Alternative stable states in eutrophic shallow freshwater systems: a minimal model. Hydrobiol Bull., 23: 73-85. DOI: 10.1007/BF02286429.</w:t>
      </w:r>
    </w:p>
    <w:p w14:paraId="383190FA"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Scheffer  M., 2004. Ecology of shallow lakes. Kluwer Academic Publishers, ss. 357.</w:t>
      </w:r>
    </w:p>
    <w:p w14:paraId="6093993D"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Scheffer M., van Nes E.H., 2007. Shallow lakes theory revisited: various alternative regimes driven by climate, nutrients, depth and lake size. Hydrobiologia, 584: 455-466, DOI: 10.1007/s10750-007-0616-7.</w:t>
      </w:r>
    </w:p>
    <w:p w14:paraId="196AB1DF"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Schmieder K., 2004. European lake shores in danger – concepts for a sustainable development. Limnologica, 34: 3-14, 10.1016/S0075-9511(04)80016-1.</w:t>
      </w:r>
    </w:p>
    <w:p w14:paraId="2D368364"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Schindler D.W., 2001. The cumulative effects of climate warming and other human stresses on Canadian freshwaters in the new millennium. Can. J. Fish. Aquat. Sci., 58: 18-29, DOI: 10.1139/cjfas-58-1-18.</w:t>
      </w:r>
    </w:p>
    <w:p w14:paraId="1F5B62D4"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Shuchun Y., Bin X., Weilan X., Yuxing Z., Shijie L., 2009. Lead pollution recorded in sediments of three lakes located at the middle and lower Yangtze River basin, China. Quaternary International, 208: 145-150.</w:t>
      </w:r>
    </w:p>
    <w:p w14:paraId="0FEB2E25"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Skwierawski A., 2006. Kształtowanie się jakości wody odtworzonego polimiktycznego jeziora Nowe Włóki. Chem. Inz. Ekol., 13, S2: 345-354.</w:t>
      </w:r>
    </w:p>
    <w:p w14:paraId="4C55EDB9"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Skwierawski A., 2010. Czynniki kształtujące proces eutrofizacji wód płytkich jezior i ich podatność na degradację. W: Ochrona zasobów i jakości wody w krajobrazie wiejskim. Seria: Współczesne Problemy Kształtowania i Ochrony Środowiska, 1p: 159-174.</w:t>
      </w:r>
    </w:p>
    <w:p w14:paraId="178DB976" w14:textId="5760CB95"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Srokowski S., 1930. Jeziora i moczary Prus Wschodnich. Wojskowy Instytut Naukowo-Wydawniczy, W</w:t>
      </w:r>
      <w:r w:rsidR="005616E3">
        <w:rPr>
          <w:rFonts w:ascii="Times New Roman" w:hAnsi="Times New Roman" w:cs="Times New Roman"/>
          <w:sz w:val="20"/>
          <w:szCs w:val="20"/>
        </w:rPr>
        <w:t>-</w:t>
      </w:r>
      <w:r w:rsidRPr="00743E4C">
        <w:rPr>
          <w:rFonts w:ascii="Times New Roman" w:hAnsi="Times New Roman" w:cs="Times New Roman"/>
          <w:sz w:val="20"/>
          <w:szCs w:val="20"/>
        </w:rPr>
        <w:t>wa.</w:t>
      </w:r>
    </w:p>
    <w:p w14:paraId="3310A2E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Schoumans O.F., Mol-Dijkstra J., Akkermans L.M.W., Roest C.W.J., 2002. SIMPLE: Assessment of non-point phosphorus pollution from agricultural land to surface waters by means of a new methodology. Wat. Sci. Tech., 45: 177-182. DOI:WebQuery/wurpubs/314355.</w:t>
      </w:r>
    </w:p>
    <w:p w14:paraId="59E1C3C9" w14:textId="21589A5F" w:rsidR="0004684F" w:rsidRDefault="0004684F"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Pr>
          <w:rFonts w:ascii="Times New Roman" w:hAnsi="Times New Roman" w:cs="Times New Roman"/>
          <w:sz w:val="20"/>
          <w:szCs w:val="20"/>
        </w:rPr>
        <w:t xml:space="preserve">Strona G., Lafferty K.D., 2016. </w:t>
      </w:r>
      <w:r w:rsidRPr="0004684F">
        <w:rPr>
          <w:rFonts w:ascii="Times New Roman" w:hAnsi="Times New Roman" w:cs="Times New Roman"/>
          <w:sz w:val="20"/>
          <w:szCs w:val="20"/>
        </w:rPr>
        <w:t>Environmental change makes robust ecological networks fragile</w:t>
      </w:r>
      <w:r>
        <w:rPr>
          <w:rFonts w:ascii="Times New Roman" w:hAnsi="Times New Roman" w:cs="Times New Roman"/>
          <w:sz w:val="20"/>
          <w:szCs w:val="20"/>
        </w:rPr>
        <w:t xml:space="preserve">. Nature Communications, </w:t>
      </w:r>
      <w:r w:rsidRPr="0004684F">
        <w:rPr>
          <w:rFonts w:ascii="Times New Roman" w:hAnsi="Times New Roman" w:cs="Times New Roman"/>
          <w:sz w:val="20"/>
          <w:szCs w:val="20"/>
        </w:rPr>
        <w:t>7</w:t>
      </w:r>
      <w:r>
        <w:rPr>
          <w:rFonts w:ascii="Times New Roman" w:hAnsi="Times New Roman" w:cs="Times New Roman"/>
          <w:sz w:val="20"/>
          <w:szCs w:val="20"/>
        </w:rPr>
        <w:t xml:space="preserve">, </w:t>
      </w:r>
      <w:r w:rsidRPr="0004684F">
        <w:rPr>
          <w:rFonts w:ascii="Times New Roman" w:hAnsi="Times New Roman" w:cs="Times New Roman"/>
          <w:sz w:val="20"/>
          <w:szCs w:val="20"/>
        </w:rPr>
        <w:t>12462</w:t>
      </w:r>
      <w:r>
        <w:rPr>
          <w:rFonts w:ascii="Times New Roman" w:hAnsi="Times New Roman" w:cs="Times New Roman"/>
          <w:sz w:val="20"/>
          <w:szCs w:val="20"/>
        </w:rPr>
        <w:t xml:space="preserve">. DOI: </w:t>
      </w:r>
      <w:r w:rsidRPr="0004684F">
        <w:rPr>
          <w:rFonts w:ascii="Times New Roman" w:hAnsi="Times New Roman" w:cs="Times New Roman"/>
          <w:sz w:val="20"/>
          <w:szCs w:val="20"/>
        </w:rPr>
        <w:t>https://doi.org/10.1038/ncomms12462</w:t>
      </w:r>
      <w:r>
        <w:rPr>
          <w:rFonts w:ascii="Times New Roman" w:hAnsi="Times New Roman" w:cs="Times New Roman"/>
          <w:sz w:val="20"/>
          <w:szCs w:val="20"/>
        </w:rPr>
        <w:t>.</w:t>
      </w:r>
    </w:p>
    <w:p w14:paraId="204588BA" w14:textId="536B63D5"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Tan C.O., Ozesmi U., 2006. Generic shallow lake ecosystem model based on collective expert knowledge. Hydrobiologia, 2006, 563: 125-142.</w:t>
      </w:r>
    </w:p>
    <w:p w14:paraId="269B0C22"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Toeppen M., 1870. Historia Mazur. Przyczynek do dziejów krainy i kultury pruskiej (reprint – tłum. pol. 1995). Wyd. Wspólnota kulturowa Borussia, Olsztyn, ss. 520.</w:t>
      </w:r>
    </w:p>
    <w:p w14:paraId="252D2F8C"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United Nations, 1992. Convention on Biological Diversity. Rio de Janeiro.</w:t>
      </w:r>
    </w:p>
    <w:p w14:paraId="5185D45E"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Urbisz A. 2010. Biodiversity conservation as one of necessary conditions of ecodevelopment. Probl. Ekorozw., 5(1): 91-94.</w:t>
      </w:r>
    </w:p>
    <w:p w14:paraId="1630F111"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Wade A.J., Hornberger G.M., Whitehead P.G., Jarvie H.P., Flynn N., 2001. On modelling the mechanisms that control in-stream phosphorus, macrophyte, and epiphyte dynamics: an assessment of a new model using general sensitivity analysis. Water Resour. Res., 37(11): 2777-2792. DOI: 10.1029/2000WR000115.</w:t>
      </w:r>
    </w:p>
    <w:p w14:paraId="6E9CE7A0" w14:textId="77777777" w:rsidR="00743E4C" w:rsidRPr="00743E4C" w:rsidRDefault="00743E4C" w:rsidP="00743E4C">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Waters M.N., Piehler M.F., Rodriguez A.B., Smoak J.M., Bianchi T.S., 2009. Shallow lake trophic status linked to late Holocene climate and human impacts. J. Paleolimnol., 42: 51-64, DOI: 10.1007/s10933-008-9247-x.</w:t>
      </w:r>
    </w:p>
    <w:p w14:paraId="78A66FC8" w14:textId="3A085B88" w:rsidR="00743E4C" w:rsidRPr="005770C9" w:rsidRDefault="00743E4C" w:rsidP="005770C9">
      <w:pPr>
        <w:pStyle w:val="Akapitzlist"/>
        <w:numPr>
          <w:ilvl w:val="0"/>
          <w:numId w:val="22"/>
        </w:numPr>
        <w:spacing w:after="60" w:line="240" w:lineRule="auto"/>
        <w:ind w:left="284" w:hanging="284"/>
        <w:contextualSpacing w:val="0"/>
        <w:rPr>
          <w:rFonts w:ascii="Times New Roman" w:hAnsi="Times New Roman" w:cs="Times New Roman"/>
          <w:sz w:val="20"/>
          <w:szCs w:val="20"/>
        </w:rPr>
      </w:pPr>
      <w:r w:rsidRPr="00743E4C">
        <w:rPr>
          <w:rFonts w:ascii="Times New Roman" w:hAnsi="Times New Roman" w:cs="Times New Roman"/>
          <w:sz w:val="20"/>
          <w:szCs w:val="20"/>
        </w:rPr>
        <w:t>Williamson C.E., Saros J.E., Vincent W.F., Smol J.P., 2009. Lakes and reservoirs as sentinels, integrators, and regulators of climate change. Limnol. Oceanogr., 54: 2273-2282, DOI: 10.4319/lo.2009.54.6_part_2.2273.</w:t>
      </w:r>
    </w:p>
    <w:p w14:paraId="6DAC387C" w14:textId="77777777" w:rsidR="005770C9" w:rsidRDefault="005770C9" w:rsidP="00743E4C">
      <w:pPr>
        <w:spacing w:after="0" w:line="240" w:lineRule="auto"/>
        <w:ind w:left="0" w:firstLine="0"/>
        <w:rPr>
          <w:rFonts w:ascii="Times New Roman" w:eastAsia="Times New Roman" w:hAnsi="Times New Roman"/>
          <w:b/>
          <w:sz w:val="24"/>
          <w:lang w:val="pl-PL" w:eastAsia="pl-PL"/>
        </w:rPr>
      </w:pPr>
    </w:p>
    <w:p w14:paraId="69386678" w14:textId="77777777" w:rsidR="000D01B0" w:rsidRDefault="000D01B0" w:rsidP="00743E4C">
      <w:pPr>
        <w:spacing w:after="0" w:line="240" w:lineRule="auto"/>
        <w:ind w:left="0" w:firstLine="0"/>
        <w:rPr>
          <w:rFonts w:ascii="Times New Roman" w:eastAsia="Times New Roman" w:hAnsi="Times New Roman"/>
          <w:b/>
          <w:sz w:val="24"/>
          <w:lang w:val="pl-PL" w:eastAsia="pl-PL"/>
        </w:rPr>
      </w:pPr>
    </w:p>
    <w:p w14:paraId="4F0AA797" w14:textId="5ED627F9" w:rsidR="00743E4C" w:rsidRPr="00743E4C" w:rsidRDefault="00743E4C" w:rsidP="00743E4C">
      <w:pPr>
        <w:spacing w:after="0" w:line="240" w:lineRule="auto"/>
        <w:ind w:left="0" w:firstLine="0"/>
        <w:rPr>
          <w:rFonts w:ascii="Times New Roman" w:hAnsi="Times New Roman" w:cs="Times New Roman"/>
          <w:b/>
          <w:sz w:val="28"/>
          <w:szCs w:val="24"/>
          <w:lang w:val="pl-PL"/>
        </w:rPr>
      </w:pPr>
      <w:r w:rsidRPr="00743E4C">
        <w:rPr>
          <w:rFonts w:ascii="Times New Roman" w:eastAsia="Times New Roman" w:hAnsi="Times New Roman"/>
          <w:b/>
          <w:sz w:val="24"/>
          <w:lang w:val="pl-PL" w:eastAsia="pl-PL"/>
        </w:rPr>
        <w:t>5. Omówienie pozostałych osiągnięć naukowo-badawczych</w:t>
      </w:r>
    </w:p>
    <w:p w14:paraId="70C945E7" w14:textId="77777777" w:rsidR="00743E4C" w:rsidRDefault="00743E4C" w:rsidP="00743E4C">
      <w:pPr>
        <w:spacing w:after="0" w:line="240" w:lineRule="auto"/>
        <w:ind w:left="0" w:firstLine="0"/>
        <w:rPr>
          <w:rFonts w:ascii="Times New Roman" w:hAnsi="Times New Roman" w:cs="Times New Roman"/>
          <w:sz w:val="24"/>
          <w:szCs w:val="24"/>
          <w:lang w:val="pl-PL"/>
        </w:rPr>
      </w:pPr>
    </w:p>
    <w:p w14:paraId="7A2809B3" w14:textId="242630AE" w:rsidR="002502DA" w:rsidRDefault="00A40F2F" w:rsidP="00A40F2F">
      <w:pPr>
        <w:spacing w:after="0" w:line="240" w:lineRule="auto"/>
        <w:ind w:left="567" w:hanging="567"/>
        <w:rPr>
          <w:rFonts w:ascii="Times New Roman" w:hAnsi="Times New Roman" w:cs="Times New Roman"/>
          <w:b/>
        </w:rPr>
      </w:pPr>
      <w:r w:rsidRPr="00A40F2F">
        <w:rPr>
          <w:rFonts w:ascii="Times New Roman" w:hAnsi="Times New Roman" w:cs="Times New Roman"/>
          <w:b/>
          <w:lang w:val="pl-PL"/>
        </w:rPr>
        <w:t>5.1.</w:t>
      </w:r>
      <w:r>
        <w:rPr>
          <w:rFonts w:ascii="Times New Roman" w:hAnsi="Times New Roman" w:cs="Times New Roman"/>
          <w:b/>
          <w:lang w:val="pl-PL"/>
        </w:rPr>
        <w:t xml:space="preserve"> </w:t>
      </w:r>
      <w:r w:rsidRPr="00A40F2F">
        <w:rPr>
          <w:rFonts w:ascii="Times New Roman" w:hAnsi="Times New Roman" w:cs="Times New Roman"/>
          <w:b/>
        </w:rPr>
        <w:t>Funkcjonowanie i procesy degradacji małych zbiorników wodnych (stawów i oczek śródpolnych)</w:t>
      </w:r>
    </w:p>
    <w:p w14:paraId="682636C2" w14:textId="77777777" w:rsidR="00A40F2F" w:rsidRPr="00A40F2F" w:rsidRDefault="00A40F2F" w:rsidP="00A40F2F">
      <w:pPr>
        <w:spacing w:after="0" w:line="240" w:lineRule="auto"/>
        <w:ind w:left="567" w:hanging="567"/>
        <w:rPr>
          <w:rFonts w:ascii="Times New Roman" w:hAnsi="Times New Roman" w:cs="Times New Roman"/>
        </w:rPr>
      </w:pPr>
    </w:p>
    <w:p w14:paraId="3C3B9AF3" w14:textId="6D979801" w:rsidR="00182F17" w:rsidRPr="00182F17" w:rsidRDefault="00182F17" w:rsidP="00182F17">
      <w:pPr>
        <w:spacing w:after="0"/>
        <w:ind w:firstLine="340"/>
        <w:rPr>
          <w:rFonts w:ascii="Times New Roman" w:eastAsia="Times New Roman" w:hAnsi="Times New Roman" w:cs="Times New Roman"/>
          <w:lang w:eastAsia="pl-PL"/>
        </w:rPr>
      </w:pPr>
      <w:r w:rsidRPr="00182F17">
        <w:rPr>
          <w:rFonts w:ascii="Times New Roman" w:hAnsi="Times New Roman" w:cs="Times New Roman"/>
        </w:rPr>
        <w:t xml:space="preserve">Małymi zbiornikami lub oczkami wodnymi przyjęło się nazywać zbiorniki śródlądowych wód powierzchniowych stojących, których ze względów formalnie przyjętej wielkości jezior (&lt;1 ha) nie zalicza się do akwenów jeziornych. W literaturze limnologicznej dla tego typu zbiorników istnieje pojęcie stawów naturalnych i sztucznych (podkreślające niewielkie głębokości tych obiektów) lub drobnych zbiorników astatycznych. Na obszarach młodoglacjalnych małe zbiorniki są najpowszechniejszym typem wód powierzchniowych. Średnia frekwencja oczek wodnych </w:t>
      </w:r>
      <w:r w:rsidR="005616E3">
        <w:rPr>
          <w:rFonts w:ascii="Times New Roman" w:hAnsi="Times New Roman" w:cs="Times New Roman"/>
        </w:rPr>
        <w:t xml:space="preserve">na </w:t>
      </w:r>
      <w:r w:rsidRPr="00182F17">
        <w:rPr>
          <w:rFonts w:ascii="Times New Roman" w:hAnsi="Times New Roman" w:cs="Times New Roman"/>
        </w:rPr>
        <w:t>Pojezierzu Mazurskim w latach 80-tych XX w. wynosiła 4,35 zb.·km</w:t>
      </w:r>
      <w:r w:rsidRPr="00182F17">
        <w:rPr>
          <w:rFonts w:ascii="Times New Roman" w:hAnsi="Times New Roman" w:cs="Times New Roman"/>
          <w:vertAlign w:val="superscript"/>
        </w:rPr>
        <w:t>-2</w:t>
      </w:r>
      <w:r w:rsidR="005616E3">
        <w:rPr>
          <w:rFonts w:ascii="Times New Roman" w:hAnsi="Times New Roman" w:cs="Times New Roman"/>
        </w:rPr>
        <w:t>,</w:t>
      </w:r>
      <w:r w:rsidRPr="00182F17">
        <w:rPr>
          <w:rFonts w:ascii="Times New Roman" w:hAnsi="Times New Roman" w:cs="Times New Roman"/>
        </w:rPr>
        <w:t xml:space="preserve"> </w:t>
      </w:r>
      <w:r w:rsidR="005616E3">
        <w:rPr>
          <w:rFonts w:ascii="Times New Roman" w:hAnsi="Times New Roman" w:cs="Times New Roman"/>
        </w:rPr>
        <w:t>zaś ich ogólna licz</w:t>
      </w:r>
      <w:r w:rsidRPr="00182F17">
        <w:rPr>
          <w:rFonts w:ascii="Times New Roman" w:hAnsi="Times New Roman" w:cs="Times New Roman"/>
        </w:rPr>
        <w:t>ba to 84000 szt.</w:t>
      </w:r>
      <w:r w:rsidR="005616E3">
        <w:rPr>
          <w:rFonts w:ascii="Times New Roman" w:hAnsi="Times New Roman" w:cs="Times New Roman"/>
        </w:rPr>
        <w:t xml:space="preserve"> O</w:t>
      </w:r>
      <w:r w:rsidRPr="00182F17">
        <w:rPr>
          <w:rFonts w:ascii="Times New Roman" w:hAnsi="Times New Roman" w:cs="Times New Roman"/>
        </w:rPr>
        <w:t>bjętość retencjonowanej w nich wody oszacowano na 117 mln m</w:t>
      </w:r>
      <w:r w:rsidRPr="00182F17">
        <w:rPr>
          <w:rFonts w:ascii="Times New Roman" w:hAnsi="Times New Roman" w:cs="Times New Roman"/>
          <w:vertAlign w:val="superscript"/>
        </w:rPr>
        <w:t>3</w:t>
      </w:r>
      <w:r w:rsidRPr="00182F17">
        <w:rPr>
          <w:rFonts w:ascii="Times New Roman" w:hAnsi="Times New Roman" w:cs="Times New Roman"/>
        </w:rPr>
        <w:t xml:space="preserve">. Duża liczba i dość równomierne rozmieszczenie w krajobrazie powodują, że małe zbiorniki tworzą uzupełniającą sieć ekologiczną względem rzek i jezior, a rozpoznanie ich roli </w:t>
      </w:r>
      <w:r w:rsidR="005616E3">
        <w:rPr>
          <w:rFonts w:ascii="Times New Roman" w:hAnsi="Times New Roman" w:cs="Times New Roman"/>
        </w:rPr>
        <w:t>jest</w:t>
      </w:r>
      <w:r w:rsidRPr="00182F17">
        <w:rPr>
          <w:rFonts w:ascii="Times New Roman" w:hAnsi="Times New Roman" w:cs="Times New Roman"/>
        </w:rPr>
        <w:t xml:space="preserve"> przedmiotem wielu badań, przy czym największa popularność tego problemu badawczego przypadała w okresie 1995-2005. </w:t>
      </w:r>
      <w:r w:rsidR="005616E3">
        <w:rPr>
          <w:rFonts w:ascii="Times New Roman" w:hAnsi="Times New Roman" w:cs="Times New Roman"/>
        </w:rPr>
        <w:t>Przebieg ewolucji</w:t>
      </w:r>
      <w:r w:rsidRPr="00182F17">
        <w:rPr>
          <w:rFonts w:ascii="Times New Roman" w:hAnsi="Times New Roman" w:cs="Times New Roman"/>
        </w:rPr>
        <w:t xml:space="preserve"> i badania stanu małych zbiorników wodnych były głównym tematem moich zainteresowań podczas realizacji rozprawy doktorskiej (</w:t>
      </w:r>
      <w:r w:rsidRPr="00182F17">
        <w:rPr>
          <w:rFonts w:ascii="Times New Roman" w:hAnsi="Times New Roman" w:cs="Times New Roman"/>
          <w:b/>
        </w:rPr>
        <w:t>C.16</w:t>
      </w:r>
      <w:r w:rsidRPr="00182F17">
        <w:rPr>
          <w:rFonts w:ascii="Times New Roman" w:hAnsi="Times New Roman" w:cs="Times New Roman"/>
        </w:rPr>
        <w:t xml:space="preserve">, </w:t>
      </w:r>
      <w:r w:rsidRPr="00182F17">
        <w:rPr>
          <w:rFonts w:ascii="Times New Roman" w:hAnsi="Times New Roman" w:cs="Times New Roman"/>
          <w:b/>
        </w:rPr>
        <w:t>C.17</w:t>
      </w:r>
      <w:r w:rsidRPr="00182F17">
        <w:rPr>
          <w:rFonts w:ascii="Times New Roman" w:hAnsi="Times New Roman" w:cs="Times New Roman"/>
        </w:rPr>
        <w:t xml:space="preserve">, </w:t>
      </w:r>
      <w:r w:rsidRPr="00182F17">
        <w:rPr>
          <w:rFonts w:ascii="Times New Roman" w:hAnsi="Times New Roman" w:cs="Times New Roman"/>
          <w:b/>
        </w:rPr>
        <w:t>C.18</w:t>
      </w:r>
      <w:r w:rsidRPr="00182F17">
        <w:rPr>
          <w:rFonts w:ascii="Times New Roman" w:hAnsi="Times New Roman" w:cs="Times New Roman"/>
        </w:rPr>
        <w:t xml:space="preserve">, </w:t>
      </w:r>
      <w:r w:rsidRPr="00182F17">
        <w:rPr>
          <w:rFonts w:ascii="Times New Roman" w:hAnsi="Times New Roman" w:cs="Times New Roman"/>
          <w:b/>
        </w:rPr>
        <w:t>C.21</w:t>
      </w:r>
      <w:r w:rsidRPr="00182F17">
        <w:rPr>
          <w:rFonts w:ascii="Times New Roman" w:eastAsia="Times New Roman" w:hAnsi="Times New Roman" w:cs="Times New Roman"/>
          <w:lang w:eastAsia="pl-PL"/>
        </w:rPr>
        <w:t xml:space="preserve">), a zwieńczeniem tego okresu było przygotowanie </w:t>
      </w:r>
      <w:r w:rsidR="005616E3">
        <w:rPr>
          <w:rFonts w:ascii="Times New Roman" w:eastAsia="Times New Roman" w:hAnsi="Times New Roman" w:cs="Times New Roman"/>
          <w:lang w:eastAsia="pl-PL"/>
        </w:rPr>
        <w:t>dysertacji</w:t>
      </w:r>
      <w:r w:rsidRPr="00182F17">
        <w:rPr>
          <w:rFonts w:ascii="Times New Roman" w:eastAsia="Times New Roman" w:hAnsi="Times New Roman" w:cs="Times New Roman"/>
          <w:lang w:eastAsia="pl-PL"/>
        </w:rPr>
        <w:t xml:space="preserve"> pt. "Przekształcenia małych zbiorników wodnych w krajobrazie rolniczym Pojezierza Olsztyńskiego". </w:t>
      </w:r>
    </w:p>
    <w:p w14:paraId="55B425A2" w14:textId="77777777" w:rsidR="00182F17" w:rsidRPr="00182F17" w:rsidRDefault="00182F17" w:rsidP="00182F17">
      <w:pPr>
        <w:spacing w:after="0"/>
        <w:ind w:firstLine="340"/>
        <w:rPr>
          <w:rFonts w:ascii="Times New Roman" w:hAnsi="Times New Roman" w:cs="Times New Roman"/>
        </w:rPr>
      </w:pPr>
      <w:r w:rsidRPr="00182F17">
        <w:rPr>
          <w:rFonts w:ascii="Times New Roman" w:hAnsi="Times New Roman" w:cs="Times New Roman"/>
        </w:rPr>
        <w:t>Po doktoracie kontynuowałem jeszcze tematykę małych zbiorników wodnych, co poskutkowało opracowaniem metody ich waloryzacji ekologicznej, pozwalającej na ocenę stanu takich obiektów przy wykorzystaniu prostych wskaźników. Moją ideą było sporządzenie takiej metody, która nie wymaga dostępu do specjalistycznej wiedzy i aparatury/laboratorium, jest natomiast możliwa do zastosowania nawet przez badaczy-amatorów dysponujących tylko podstawowym przygotowaniem przyrodniczym (</w:t>
      </w:r>
      <w:r w:rsidRPr="00182F17">
        <w:rPr>
          <w:rFonts w:ascii="Times New Roman" w:hAnsi="Times New Roman" w:cs="Times New Roman"/>
          <w:b/>
        </w:rPr>
        <w:t>C.30</w:t>
      </w:r>
      <w:r w:rsidRPr="00182F17">
        <w:rPr>
          <w:rFonts w:ascii="Times New Roman" w:hAnsi="Times New Roman" w:cs="Times New Roman"/>
        </w:rPr>
        <w:t xml:space="preserve">, </w:t>
      </w:r>
      <w:r w:rsidRPr="00182F17">
        <w:rPr>
          <w:rFonts w:ascii="Times New Roman" w:hAnsi="Times New Roman" w:cs="Times New Roman"/>
          <w:b/>
        </w:rPr>
        <w:t>C.31</w:t>
      </w:r>
      <w:r w:rsidRPr="00182F17">
        <w:rPr>
          <w:rFonts w:ascii="Times New Roman" w:hAnsi="Times New Roman" w:cs="Times New Roman"/>
        </w:rPr>
        <w:t>). Metoda ta była później wielokrotnie wykorzystywana m.in. w pracach dyplomowych czy podczas inwentaryzacji wykonywanych w ramach działalności koła naukowego Inżynierii Ekologicznej.</w:t>
      </w:r>
    </w:p>
    <w:p w14:paraId="1214C515" w14:textId="77777777" w:rsidR="00182F17" w:rsidRDefault="00182F17" w:rsidP="00182F17">
      <w:pPr>
        <w:spacing w:after="0"/>
        <w:ind w:firstLine="340"/>
        <w:rPr>
          <w:rFonts w:ascii="Times New Roman" w:hAnsi="Times New Roman" w:cs="Times New Roman"/>
        </w:rPr>
      </w:pPr>
      <w:r w:rsidRPr="00182F17">
        <w:rPr>
          <w:rFonts w:ascii="Times New Roman" w:hAnsi="Times New Roman" w:cs="Times New Roman"/>
        </w:rPr>
        <w:t>W swoich badaniach zajmowałem się różnymi typami małych zbiorników (oczkami śródpolnymi, śródleśnymi, oraz stawami położonymi na terenach zurbanizowanych), przede wszystkim pod kątem roli w środowisku w zależności od ich stanu ekologicznego, ze szczególnym uwzględnieniem jakości wody i składu chemicznego osadów dennych (</w:t>
      </w:r>
      <w:r w:rsidRPr="00182F17">
        <w:rPr>
          <w:rFonts w:ascii="Times New Roman" w:hAnsi="Times New Roman" w:cs="Times New Roman"/>
          <w:b/>
        </w:rPr>
        <w:t>C.22</w:t>
      </w:r>
      <w:r w:rsidRPr="00182F17">
        <w:rPr>
          <w:rFonts w:ascii="Times New Roman" w:hAnsi="Times New Roman" w:cs="Times New Roman"/>
        </w:rPr>
        <w:t xml:space="preserve">, </w:t>
      </w:r>
      <w:r w:rsidRPr="00182F17">
        <w:rPr>
          <w:rFonts w:ascii="Times New Roman" w:hAnsi="Times New Roman" w:cs="Times New Roman"/>
          <w:b/>
        </w:rPr>
        <w:t>C.25</w:t>
      </w:r>
      <w:r w:rsidRPr="00182F17">
        <w:rPr>
          <w:rFonts w:ascii="Times New Roman" w:hAnsi="Times New Roman" w:cs="Times New Roman"/>
        </w:rPr>
        <w:t xml:space="preserve">, </w:t>
      </w:r>
      <w:r w:rsidRPr="00182F17">
        <w:rPr>
          <w:rFonts w:ascii="Times New Roman" w:hAnsi="Times New Roman" w:cs="Times New Roman"/>
          <w:b/>
        </w:rPr>
        <w:t>C.29</w:t>
      </w:r>
      <w:r w:rsidRPr="00182F17">
        <w:rPr>
          <w:rFonts w:ascii="Times New Roman" w:hAnsi="Times New Roman" w:cs="Times New Roman"/>
        </w:rPr>
        <w:t xml:space="preserve">, </w:t>
      </w:r>
      <w:r w:rsidRPr="00182F17">
        <w:rPr>
          <w:rFonts w:ascii="Times New Roman" w:hAnsi="Times New Roman" w:cs="Times New Roman"/>
          <w:b/>
        </w:rPr>
        <w:t>C.39</w:t>
      </w:r>
      <w:r w:rsidRPr="00182F17">
        <w:rPr>
          <w:rFonts w:ascii="Times New Roman" w:eastAsia="Times New Roman" w:hAnsi="Times New Roman" w:cs="Times New Roman"/>
          <w:lang w:eastAsia="pl-PL"/>
        </w:rPr>
        <w:t>)</w:t>
      </w:r>
      <w:r w:rsidRPr="00182F17">
        <w:rPr>
          <w:rFonts w:ascii="Times New Roman" w:hAnsi="Times New Roman" w:cs="Times New Roman"/>
        </w:rPr>
        <w:t>. Badałem również kierunki przekształceń małych zbiorników w szerszej skali, na poligonach badawczych w formie wyodrębnionych matryc krajobrazowych. Małe zbiorniki traktowałem w tych pracach jako swego rodzaju wskaźnik ewolucji krajobrazu związany z wpływami bezpośredniej i pośredniej antropopresji (</w:t>
      </w:r>
      <w:r w:rsidRPr="00182F17">
        <w:rPr>
          <w:rFonts w:ascii="Times New Roman" w:hAnsi="Times New Roman" w:cs="Times New Roman"/>
          <w:b/>
        </w:rPr>
        <w:t>C.32</w:t>
      </w:r>
      <w:r w:rsidRPr="00182F17">
        <w:rPr>
          <w:rFonts w:ascii="Times New Roman" w:hAnsi="Times New Roman" w:cs="Times New Roman"/>
        </w:rPr>
        <w:t xml:space="preserve">, </w:t>
      </w:r>
      <w:r w:rsidRPr="00182F17">
        <w:rPr>
          <w:rFonts w:ascii="Times New Roman" w:hAnsi="Times New Roman" w:cs="Times New Roman"/>
          <w:b/>
        </w:rPr>
        <w:t>C.38</w:t>
      </w:r>
      <w:r w:rsidRPr="00182F17">
        <w:rPr>
          <w:rFonts w:ascii="Times New Roman" w:eastAsia="Times New Roman" w:hAnsi="Times New Roman" w:cs="Times New Roman"/>
          <w:lang w:eastAsia="pl-PL"/>
        </w:rPr>
        <w:t>)</w:t>
      </w:r>
      <w:r>
        <w:rPr>
          <w:rFonts w:ascii="Times New Roman" w:hAnsi="Times New Roman" w:cs="Times New Roman"/>
        </w:rPr>
        <w:t>.</w:t>
      </w:r>
    </w:p>
    <w:p w14:paraId="1D0FAF7C" w14:textId="12ED1283" w:rsidR="00A40F2F" w:rsidRPr="00182F17" w:rsidRDefault="00182F17" w:rsidP="00182F17">
      <w:pPr>
        <w:spacing w:after="0"/>
        <w:ind w:firstLine="340"/>
        <w:rPr>
          <w:rFonts w:ascii="Times New Roman" w:hAnsi="Times New Roman" w:cs="Times New Roman"/>
        </w:rPr>
      </w:pPr>
      <w:r w:rsidRPr="00182F17">
        <w:rPr>
          <w:rFonts w:ascii="Times New Roman" w:eastAsia="Times New Roman" w:hAnsi="Times New Roman" w:cs="Times New Roman"/>
          <w:lang w:eastAsia="pl-PL"/>
        </w:rPr>
        <w:lastRenderedPageBreak/>
        <w:t>Wieloletni</w:t>
      </w:r>
      <w:r w:rsidR="005616E3">
        <w:rPr>
          <w:rFonts w:ascii="Times New Roman" w:eastAsia="Times New Roman" w:hAnsi="Times New Roman" w:cs="Times New Roman"/>
          <w:lang w:eastAsia="pl-PL"/>
        </w:rPr>
        <w:t>e</w:t>
      </w:r>
      <w:r w:rsidRPr="00182F17">
        <w:rPr>
          <w:rFonts w:ascii="Times New Roman" w:eastAsia="Times New Roman" w:hAnsi="Times New Roman" w:cs="Times New Roman"/>
          <w:lang w:eastAsia="pl-PL"/>
        </w:rPr>
        <w:t xml:space="preserve"> bada</w:t>
      </w:r>
      <w:r w:rsidR="005616E3">
        <w:rPr>
          <w:rFonts w:ascii="Times New Roman" w:eastAsia="Times New Roman" w:hAnsi="Times New Roman" w:cs="Times New Roman"/>
          <w:lang w:eastAsia="pl-PL"/>
        </w:rPr>
        <w:t>nia</w:t>
      </w:r>
      <w:r w:rsidRPr="00182F17">
        <w:rPr>
          <w:rFonts w:ascii="Times New Roman" w:eastAsia="Times New Roman" w:hAnsi="Times New Roman" w:cs="Times New Roman"/>
          <w:lang w:eastAsia="pl-PL"/>
        </w:rPr>
        <w:t xml:space="preserve"> małych zbiorników, realizowanych przez zespół ówczesnej Katedry Melioracji i Kształtowania Środowiska, pozwoliły na przygotowanie opracowań </w:t>
      </w:r>
      <w:r w:rsidR="005616E3">
        <w:rPr>
          <w:rFonts w:ascii="Times New Roman" w:eastAsia="Times New Roman" w:hAnsi="Times New Roman" w:cs="Times New Roman"/>
          <w:lang w:eastAsia="pl-PL"/>
        </w:rPr>
        <w:t>zbiorowych</w:t>
      </w:r>
      <w:r w:rsidRPr="00182F17">
        <w:rPr>
          <w:rFonts w:ascii="Times New Roman" w:eastAsia="Times New Roman" w:hAnsi="Times New Roman" w:cs="Times New Roman"/>
          <w:lang w:eastAsia="pl-PL"/>
        </w:rPr>
        <w:t xml:space="preserve">, w których zostały wykorzystane </w:t>
      </w:r>
      <w:r w:rsidR="005616E3">
        <w:rPr>
          <w:rFonts w:ascii="Times New Roman" w:eastAsia="Times New Roman" w:hAnsi="Times New Roman" w:cs="Times New Roman"/>
          <w:lang w:eastAsia="pl-PL"/>
        </w:rPr>
        <w:t xml:space="preserve">również </w:t>
      </w:r>
      <w:r w:rsidRPr="00182F17">
        <w:rPr>
          <w:rFonts w:ascii="Times New Roman" w:eastAsia="Times New Roman" w:hAnsi="Times New Roman" w:cs="Times New Roman"/>
          <w:lang w:eastAsia="pl-PL"/>
        </w:rPr>
        <w:t xml:space="preserve">wyniki prowadzonych przeze mnie badań i </w:t>
      </w:r>
      <w:r w:rsidR="005616E3">
        <w:rPr>
          <w:rFonts w:ascii="Times New Roman" w:eastAsia="Times New Roman" w:hAnsi="Times New Roman" w:cs="Times New Roman"/>
          <w:lang w:eastAsia="pl-PL"/>
        </w:rPr>
        <w:t>zaowocowały powstaniem kilku</w:t>
      </w:r>
      <w:r w:rsidRPr="00182F17">
        <w:rPr>
          <w:rFonts w:ascii="Times New Roman" w:eastAsia="Times New Roman" w:hAnsi="Times New Roman" w:cs="Times New Roman"/>
          <w:lang w:eastAsia="pl-PL"/>
        </w:rPr>
        <w:t xml:space="preserve"> prac </w:t>
      </w:r>
      <w:r w:rsidRPr="00182F17">
        <w:rPr>
          <w:rFonts w:ascii="Times New Roman" w:hAnsi="Times New Roman" w:cs="Times New Roman"/>
        </w:rPr>
        <w:t>(</w:t>
      </w:r>
      <w:r w:rsidRPr="00182F17">
        <w:rPr>
          <w:rFonts w:ascii="Times New Roman" w:hAnsi="Times New Roman" w:cs="Times New Roman"/>
          <w:b/>
        </w:rPr>
        <w:t>C.16</w:t>
      </w:r>
      <w:r w:rsidRPr="00182F17">
        <w:rPr>
          <w:rFonts w:ascii="Times New Roman" w:hAnsi="Times New Roman" w:cs="Times New Roman"/>
        </w:rPr>
        <w:t xml:space="preserve">, </w:t>
      </w:r>
      <w:r w:rsidRPr="00182F17">
        <w:rPr>
          <w:rFonts w:ascii="Times New Roman" w:hAnsi="Times New Roman" w:cs="Times New Roman"/>
          <w:b/>
        </w:rPr>
        <w:t>C.18</w:t>
      </w:r>
      <w:r w:rsidRPr="00182F17">
        <w:rPr>
          <w:rFonts w:ascii="Times New Roman" w:hAnsi="Times New Roman" w:cs="Times New Roman"/>
        </w:rPr>
        <w:t xml:space="preserve">, </w:t>
      </w:r>
      <w:r w:rsidRPr="00182F17">
        <w:rPr>
          <w:rFonts w:ascii="Times New Roman" w:hAnsi="Times New Roman" w:cs="Times New Roman"/>
          <w:b/>
        </w:rPr>
        <w:t>C.27</w:t>
      </w:r>
      <w:r w:rsidRPr="00182F17">
        <w:rPr>
          <w:rFonts w:ascii="Times New Roman" w:hAnsi="Times New Roman" w:cs="Times New Roman"/>
        </w:rPr>
        <w:t xml:space="preserve">, </w:t>
      </w:r>
      <w:r w:rsidRPr="00182F17">
        <w:rPr>
          <w:rFonts w:ascii="Times New Roman" w:hAnsi="Times New Roman" w:cs="Times New Roman"/>
          <w:b/>
        </w:rPr>
        <w:t>C.45</w:t>
      </w:r>
      <w:r w:rsidRPr="00182F17">
        <w:rPr>
          <w:rFonts w:ascii="Times New Roman" w:eastAsia="Times New Roman" w:hAnsi="Times New Roman" w:cs="Times New Roman"/>
          <w:lang w:eastAsia="pl-PL"/>
        </w:rPr>
        <w:t xml:space="preserve">). </w:t>
      </w:r>
      <w:r w:rsidR="005616E3">
        <w:rPr>
          <w:rFonts w:ascii="Times New Roman" w:eastAsia="Times New Roman" w:hAnsi="Times New Roman" w:cs="Times New Roman"/>
          <w:lang w:eastAsia="pl-PL"/>
        </w:rPr>
        <w:t>W ramach p</w:t>
      </w:r>
      <w:r w:rsidRPr="00182F17">
        <w:rPr>
          <w:rFonts w:ascii="Times New Roman" w:eastAsia="Times New Roman" w:hAnsi="Times New Roman" w:cs="Times New Roman"/>
          <w:lang w:eastAsia="pl-PL"/>
        </w:rPr>
        <w:t>odsumowani</w:t>
      </w:r>
      <w:r w:rsidR="005616E3">
        <w:rPr>
          <w:rFonts w:ascii="Times New Roman" w:eastAsia="Times New Roman" w:hAnsi="Times New Roman" w:cs="Times New Roman"/>
          <w:lang w:eastAsia="pl-PL"/>
        </w:rPr>
        <w:t>a</w:t>
      </w:r>
      <w:r w:rsidRPr="00182F17">
        <w:rPr>
          <w:rFonts w:ascii="Times New Roman" w:eastAsia="Times New Roman" w:hAnsi="Times New Roman" w:cs="Times New Roman"/>
          <w:lang w:eastAsia="pl-PL"/>
        </w:rPr>
        <w:t xml:space="preserve"> moich badań dotyczących funkcjonowania małych zbiorników wodnych, przygotowałem pracę </w:t>
      </w:r>
      <w:r w:rsidR="00740F38">
        <w:rPr>
          <w:rFonts w:ascii="Times New Roman" w:eastAsia="Times New Roman" w:hAnsi="Times New Roman" w:cs="Times New Roman"/>
          <w:lang w:eastAsia="pl-PL"/>
        </w:rPr>
        <w:t xml:space="preserve">przeglądową na ten temat, </w:t>
      </w:r>
      <w:r w:rsidRPr="00182F17">
        <w:rPr>
          <w:rFonts w:ascii="Times New Roman" w:eastAsia="Times New Roman" w:hAnsi="Times New Roman" w:cs="Times New Roman"/>
          <w:lang w:eastAsia="pl-PL"/>
        </w:rPr>
        <w:t>opublikowaną w formie rozdziału w monografii (</w:t>
      </w:r>
      <w:r w:rsidRPr="00182F17">
        <w:rPr>
          <w:rFonts w:ascii="Times New Roman" w:eastAsia="Times New Roman" w:hAnsi="Times New Roman" w:cs="Times New Roman"/>
          <w:b/>
          <w:lang w:eastAsia="pl-PL"/>
        </w:rPr>
        <w:t>C.49</w:t>
      </w:r>
      <w:r w:rsidRPr="00182F17">
        <w:rPr>
          <w:rFonts w:ascii="Times New Roman" w:eastAsia="Times New Roman" w:hAnsi="Times New Roman" w:cs="Times New Roman"/>
          <w:lang w:eastAsia="pl-PL"/>
        </w:rPr>
        <w:t>).</w:t>
      </w:r>
    </w:p>
    <w:p w14:paraId="215AE1C2" w14:textId="77777777" w:rsidR="00A40F2F" w:rsidRDefault="00A40F2F" w:rsidP="00A40F2F">
      <w:pPr>
        <w:spacing w:after="0" w:line="240" w:lineRule="auto"/>
        <w:ind w:left="567" w:hanging="567"/>
        <w:rPr>
          <w:rFonts w:ascii="Times New Roman" w:hAnsi="Times New Roman" w:cs="Times New Roman"/>
          <w:lang w:val="pl-PL"/>
        </w:rPr>
      </w:pPr>
    </w:p>
    <w:p w14:paraId="36939C47" w14:textId="55AB67C7" w:rsidR="00A40F2F" w:rsidRDefault="00A40F2F" w:rsidP="00A40F2F">
      <w:pPr>
        <w:spacing w:after="0" w:line="240" w:lineRule="auto"/>
        <w:ind w:left="567" w:hanging="567"/>
        <w:rPr>
          <w:rFonts w:ascii="Times New Roman" w:hAnsi="Times New Roman" w:cs="Times New Roman"/>
          <w:b/>
          <w:lang w:val="pl-PL"/>
        </w:rPr>
      </w:pPr>
      <w:r w:rsidRPr="00A40F2F">
        <w:rPr>
          <w:rFonts w:ascii="Times New Roman" w:hAnsi="Times New Roman" w:cs="Times New Roman"/>
          <w:b/>
          <w:lang w:val="pl-PL"/>
        </w:rPr>
        <w:t>5.2. Antropogeniczne przekształcenia ekosystemów jezior w różnych typach krajobrazu</w:t>
      </w:r>
    </w:p>
    <w:p w14:paraId="2BB92705" w14:textId="77777777" w:rsidR="00A40F2F" w:rsidRDefault="00A40F2F" w:rsidP="00A40F2F">
      <w:pPr>
        <w:spacing w:after="0" w:line="240" w:lineRule="auto"/>
        <w:ind w:left="567" w:hanging="567"/>
        <w:rPr>
          <w:rFonts w:ascii="Times New Roman" w:hAnsi="Times New Roman" w:cs="Times New Roman"/>
          <w:lang w:val="pl-PL"/>
        </w:rPr>
      </w:pPr>
    </w:p>
    <w:p w14:paraId="31CF6345" w14:textId="77777777" w:rsidR="00270234" w:rsidRPr="00270234" w:rsidRDefault="00270234" w:rsidP="00270234">
      <w:pPr>
        <w:spacing w:after="0"/>
        <w:ind w:left="0" w:firstLine="340"/>
        <w:rPr>
          <w:rFonts w:ascii="Times New Roman" w:hAnsi="Times New Roman" w:cs="Times New Roman"/>
          <w:lang w:val="pl-PL"/>
        </w:rPr>
      </w:pPr>
      <w:r w:rsidRPr="00270234">
        <w:rPr>
          <w:rFonts w:ascii="Times New Roman" w:hAnsi="Times New Roman" w:cs="Times New Roman"/>
          <w:lang w:val="pl-PL"/>
        </w:rPr>
        <w:t>Główny nurt moich badań dotyczył stanu i funkcjonowania jezior, które zostały zrenaturyzowane po długotrwałym okresie osuszenia, opisanych w pracach wchodzących w skład osiągnięcia naukowego. Badania na ten temat zapoczątkowałem jednak już wcześniej. Pierwszym obiektem tego typu w moich badaniach było jezioro Nowe Włóki (</w:t>
      </w:r>
      <w:r w:rsidRPr="00270234">
        <w:rPr>
          <w:rFonts w:ascii="Times New Roman" w:hAnsi="Times New Roman" w:cs="Times New Roman"/>
          <w:b/>
          <w:lang w:val="pl-PL"/>
        </w:rPr>
        <w:t>C.28</w:t>
      </w:r>
      <w:r w:rsidRPr="00270234">
        <w:rPr>
          <w:rFonts w:ascii="Times New Roman" w:hAnsi="Times New Roman" w:cs="Times New Roman"/>
          <w:lang w:val="pl-PL"/>
        </w:rPr>
        <w:t xml:space="preserve">, </w:t>
      </w:r>
      <w:r w:rsidRPr="00270234">
        <w:rPr>
          <w:rFonts w:ascii="Times New Roman" w:hAnsi="Times New Roman" w:cs="Times New Roman"/>
          <w:b/>
          <w:lang w:val="pl-PL"/>
        </w:rPr>
        <w:t>C.40</w:t>
      </w:r>
      <w:r w:rsidRPr="00270234">
        <w:rPr>
          <w:rFonts w:ascii="Times New Roman" w:hAnsi="Times New Roman" w:cs="Times New Roman"/>
          <w:lang w:val="pl-PL"/>
        </w:rPr>
        <w:t>), następnie badania zostały poszerzone o leżące w tej samej zlewni jeziora Sętalskie Duże i Małe, oraz stawy, które zostały utworzone równolegle z tymi jeziorami (</w:t>
      </w:r>
      <w:r w:rsidRPr="00270234">
        <w:rPr>
          <w:rFonts w:ascii="Times New Roman" w:hAnsi="Times New Roman" w:cs="Times New Roman"/>
          <w:b/>
          <w:lang w:val="pl-PL"/>
        </w:rPr>
        <w:t>B.7</w:t>
      </w:r>
      <w:r w:rsidRPr="00270234">
        <w:rPr>
          <w:rFonts w:ascii="Times New Roman" w:hAnsi="Times New Roman" w:cs="Times New Roman"/>
          <w:lang w:val="pl-PL"/>
        </w:rPr>
        <w:t xml:space="preserve">, </w:t>
      </w:r>
      <w:r w:rsidRPr="00270234">
        <w:rPr>
          <w:rFonts w:ascii="Times New Roman" w:hAnsi="Times New Roman" w:cs="Times New Roman"/>
          <w:b/>
          <w:lang w:val="pl-PL"/>
        </w:rPr>
        <w:t>B.8</w:t>
      </w:r>
      <w:r w:rsidRPr="00270234">
        <w:rPr>
          <w:rFonts w:ascii="Times New Roman" w:hAnsi="Times New Roman" w:cs="Times New Roman"/>
          <w:lang w:val="pl-PL"/>
        </w:rPr>
        <w:t xml:space="preserve">, </w:t>
      </w:r>
      <w:r w:rsidRPr="00270234">
        <w:rPr>
          <w:rFonts w:ascii="Times New Roman" w:hAnsi="Times New Roman" w:cs="Times New Roman"/>
          <w:b/>
          <w:lang w:val="pl-PL"/>
        </w:rPr>
        <w:t>C.42</w:t>
      </w:r>
      <w:r w:rsidRPr="00270234">
        <w:rPr>
          <w:rFonts w:ascii="Times New Roman" w:hAnsi="Times New Roman" w:cs="Times New Roman"/>
          <w:lang w:val="pl-PL"/>
        </w:rPr>
        <w:t>). Prace dotyczyły aktualnego stanu troficznego i sezonowej zmienności chemizmu wody tych obiektów, a także rozpatrywały możliwości ich ochrony. Zajmowałem się również funkcjonowaniem jezior naturalnych, przede wszystkim znajdujących się w zlewniach rolniczych (</w:t>
      </w:r>
      <w:r w:rsidRPr="00270234">
        <w:rPr>
          <w:rFonts w:ascii="Times New Roman" w:hAnsi="Times New Roman" w:cs="Times New Roman"/>
          <w:b/>
          <w:lang w:val="pl-PL"/>
        </w:rPr>
        <w:t>B.15</w:t>
      </w:r>
      <w:r w:rsidRPr="00270234">
        <w:rPr>
          <w:rFonts w:ascii="Times New Roman" w:hAnsi="Times New Roman" w:cs="Times New Roman"/>
          <w:lang w:val="pl-PL"/>
        </w:rPr>
        <w:t xml:space="preserve">, </w:t>
      </w:r>
      <w:r w:rsidRPr="00270234">
        <w:rPr>
          <w:rFonts w:ascii="Times New Roman" w:hAnsi="Times New Roman" w:cs="Times New Roman"/>
          <w:b/>
          <w:lang w:val="pl-PL"/>
        </w:rPr>
        <w:t>C.44</w:t>
      </w:r>
      <w:r w:rsidRPr="00270234">
        <w:rPr>
          <w:rFonts w:ascii="Times New Roman" w:hAnsi="Times New Roman" w:cs="Times New Roman"/>
          <w:lang w:val="pl-PL"/>
        </w:rPr>
        <w:t xml:space="preserve">, </w:t>
      </w:r>
      <w:r w:rsidRPr="00270234">
        <w:rPr>
          <w:rFonts w:ascii="Times New Roman" w:hAnsi="Times New Roman" w:cs="Times New Roman"/>
          <w:b/>
          <w:lang w:val="pl-PL"/>
        </w:rPr>
        <w:t>C.52</w:t>
      </w:r>
      <w:r w:rsidRPr="00270234">
        <w:rPr>
          <w:rFonts w:ascii="Times New Roman" w:hAnsi="Times New Roman" w:cs="Times New Roman"/>
          <w:lang w:val="pl-PL"/>
        </w:rPr>
        <w:t>).</w:t>
      </w:r>
    </w:p>
    <w:p w14:paraId="7C2029A0" w14:textId="77777777" w:rsidR="00270234" w:rsidRPr="00270234" w:rsidRDefault="00270234" w:rsidP="00270234">
      <w:pPr>
        <w:spacing w:after="0"/>
        <w:ind w:left="0" w:firstLine="340"/>
        <w:rPr>
          <w:rFonts w:ascii="Times New Roman" w:hAnsi="Times New Roman" w:cs="Times New Roman"/>
          <w:lang w:val="pl-PL"/>
        </w:rPr>
      </w:pPr>
      <w:r w:rsidRPr="00270234">
        <w:rPr>
          <w:rFonts w:ascii="Times New Roman" w:hAnsi="Times New Roman" w:cs="Times New Roman"/>
          <w:lang w:val="pl-PL"/>
        </w:rPr>
        <w:t>W swojej pracy naukowej zajmowałem się przede wszystkim jeziorami płytkimi, nazywanymi też polimiktycznymi. Zarówno badane przeze mnie obiekty przekształcone antropogenicznie (</w:t>
      </w:r>
      <w:r w:rsidRPr="00270234">
        <w:rPr>
          <w:rFonts w:ascii="Times New Roman" w:hAnsi="Times New Roman" w:cs="Times New Roman"/>
          <w:b/>
          <w:lang w:val="pl-PL"/>
        </w:rPr>
        <w:t>A.1</w:t>
      </w:r>
      <w:r w:rsidRPr="00270234">
        <w:rPr>
          <w:rFonts w:ascii="Times New Roman" w:hAnsi="Times New Roman" w:cs="Times New Roman"/>
          <w:lang w:val="pl-PL"/>
        </w:rPr>
        <w:t>-</w:t>
      </w:r>
      <w:r w:rsidRPr="00270234">
        <w:rPr>
          <w:rFonts w:ascii="Times New Roman" w:hAnsi="Times New Roman" w:cs="Times New Roman"/>
          <w:b/>
          <w:lang w:val="pl-PL"/>
        </w:rPr>
        <w:t>A6</w:t>
      </w:r>
      <w:r w:rsidRPr="00270234">
        <w:rPr>
          <w:rFonts w:ascii="Times New Roman" w:hAnsi="Times New Roman" w:cs="Times New Roman"/>
          <w:lang w:val="pl-PL"/>
        </w:rPr>
        <w:t xml:space="preserve">, </w:t>
      </w:r>
      <w:r w:rsidRPr="00270234">
        <w:rPr>
          <w:rFonts w:ascii="Times New Roman" w:hAnsi="Times New Roman" w:cs="Times New Roman"/>
          <w:b/>
          <w:lang w:val="pl-PL"/>
        </w:rPr>
        <w:t>B.7</w:t>
      </w:r>
      <w:r w:rsidRPr="00270234">
        <w:rPr>
          <w:rFonts w:ascii="Times New Roman" w:hAnsi="Times New Roman" w:cs="Times New Roman"/>
          <w:lang w:val="pl-PL"/>
        </w:rPr>
        <w:t xml:space="preserve">, </w:t>
      </w:r>
      <w:r w:rsidRPr="00270234">
        <w:rPr>
          <w:rFonts w:ascii="Times New Roman" w:hAnsi="Times New Roman" w:cs="Times New Roman"/>
          <w:b/>
          <w:lang w:val="pl-PL"/>
        </w:rPr>
        <w:t>B.8</w:t>
      </w:r>
      <w:r w:rsidRPr="00270234">
        <w:rPr>
          <w:rFonts w:ascii="Times New Roman" w:hAnsi="Times New Roman" w:cs="Times New Roman"/>
          <w:lang w:val="pl-PL"/>
        </w:rPr>
        <w:t xml:space="preserve">, </w:t>
      </w:r>
      <w:r w:rsidRPr="00270234">
        <w:rPr>
          <w:rFonts w:ascii="Times New Roman" w:hAnsi="Times New Roman" w:cs="Times New Roman"/>
          <w:b/>
          <w:lang w:val="pl-PL"/>
        </w:rPr>
        <w:t>C.51</w:t>
      </w:r>
      <w:r w:rsidRPr="00270234">
        <w:rPr>
          <w:rFonts w:ascii="Times New Roman" w:hAnsi="Times New Roman" w:cs="Times New Roman"/>
          <w:lang w:val="pl-PL"/>
        </w:rPr>
        <w:t xml:space="preserve">, </w:t>
      </w:r>
      <w:r w:rsidRPr="00270234">
        <w:rPr>
          <w:rFonts w:ascii="Times New Roman" w:hAnsi="Times New Roman" w:cs="Times New Roman"/>
          <w:b/>
          <w:lang w:val="pl-PL"/>
        </w:rPr>
        <w:t>C.53</w:t>
      </w:r>
      <w:r w:rsidRPr="00270234">
        <w:rPr>
          <w:rFonts w:ascii="Times New Roman" w:hAnsi="Times New Roman" w:cs="Times New Roman"/>
          <w:lang w:val="pl-PL"/>
        </w:rPr>
        <w:t>), jak i jeziora naturalne (</w:t>
      </w:r>
      <w:r w:rsidRPr="00270234">
        <w:rPr>
          <w:rFonts w:ascii="Times New Roman" w:hAnsi="Times New Roman" w:cs="Times New Roman"/>
          <w:b/>
          <w:lang w:val="pl-PL"/>
        </w:rPr>
        <w:t>B.15</w:t>
      </w:r>
      <w:r w:rsidRPr="00270234">
        <w:rPr>
          <w:rFonts w:ascii="Times New Roman" w:hAnsi="Times New Roman" w:cs="Times New Roman"/>
          <w:lang w:val="pl-PL"/>
        </w:rPr>
        <w:t xml:space="preserve">, </w:t>
      </w:r>
      <w:r w:rsidRPr="00270234">
        <w:rPr>
          <w:rFonts w:ascii="Times New Roman" w:hAnsi="Times New Roman" w:cs="Times New Roman"/>
          <w:b/>
          <w:lang w:val="pl-PL"/>
        </w:rPr>
        <w:t>C.44</w:t>
      </w:r>
      <w:r w:rsidRPr="00270234">
        <w:rPr>
          <w:rFonts w:ascii="Times New Roman" w:hAnsi="Times New Roman" w:cs="Times New Roman"/>
          <w:lang w:val="pl-PL"/>
        </w:rPr>
        <w:t>), w większości można zaliczyć do tej grupy. W pracy monograficznej (</w:t>
      </w:r>
      <w:r w:rsidRPr="00270234">
        <w:rPr>
          <w:rFonts w:ascii="Times New Roman" w:hAnsi="Times New Roman" w:cs="Times New Roman"/>
          <w:b/>
          <w:lang w:val="pl-PL"/>
        </w:rPr>
        <w:t>C.49</w:t>
      </w:r>
      <w:r w:rsidRPr="00270234">
        <w:rPr>
          <w:rFonts w:ascii="Times New Roman" w:hAnsi="Times New Roman" w:cs="Times New Roman"/>
          <w:lang w:val="pl-PL"/>
        </w:rPr>
        <w:t>) w sposób przekrojowy dokonałem syntezy stanu wiedzy na temat istoty zjawiska polimiksji i funkcjonowania płytkich jezior w kontekście wewnętrznych i zewnętrznych uwarunkowań procesu eutrofizacji takich zbiorników. Zarówno literatura przedmiotu, jak i badania które prowadziłem wskazują, że stan zaawansowanej trofii można traktować jako integralną cechę znacznej części populacji płytkich jezior, a utrwalenie mechanizmów wewnętrznych utrzymujących pożądany stan „czystej wody” dotyczy zbiorników o wyjątkowo korzystnych warunkach zlewniowych. Można zatem stwierdzić, że „bazowy” stan płytkich jezior plasuje się często znacznie poniżej kryteriów dobrego stanu ekologicznego określonego wymogami Ramowej Dyrektywy Wodnej, co może oznaczać, że spełnienie docelowych wymogów może okazać się niewykonalne, niezależnie od zakresu i kosztów podejmowanych działań ochronnych/rekultywacji. Moje badania potwierdzają opinię ekologów zajmujących się płytkimi jeziorami, że od płytkich jezior nie należy oczekiwać spełniania funkcji, których nie są one w stanie zapewnić.</w:t>
      </w:r>
    </w:p>
    <w:p w14:paraId="162E0AB4" w14:textId="78E9DDFA" w:rsidR="008F37F4" w:rsidRPr="00A40F2F" w:rsidRDefault="00270234" w:rsidP="00270234">
      <w:pPr>
        <w:spacing w:after="0"/>
        <w:ind w:left="0" w:firstLine="340"/>
        <w:rPr>
          <w:rFonts w:ascii="Times New Roman" w:hAnsi="Times New Roman" w:cs="Times New Roman"/>
          <w:lang w:val="pl-PL"/>
        </w:rPr>
      </w:pPr>
      <w:r w:rsidRPr="00270234">
        <w:rPr>
          <w:rFonts w:ascii="Times New Roman" w:hAnsi="Times New Roman" w:cs="Times New Roman"/>
          <w:lang w:val="pl-PL"/>
        </w:rPr>
        <w:t>W swojej pracy badawczej zajmowałem się również specyficznym rodzajem zbiorników jeziornych, jakimi są starorzecza (</w:t>
      </w:r>
      <w:r w:rsidRPr="00270234">
        <w:rPr>
          <w:rFonts w:ascii="Times New Roman" w:hAnsi="Times New Roman" w:cs="Times New Roman"/>
          <w:b/>
          <w:lang w:val="pl-PL"/>
        </w:rPr>
        <w:t>B.10</w:t>
      </w:r>
      <w:r w:rsidRPr="00270234">
        <w:rPr>
          <w:rFonts w:ascii="Times New Roman" w:hAnsi="Times New Roman" w:cs="Times New Roman"/>
          <w:lang w:val="pl-PL"/>
        </w:rPr>
        <w:t xml:space="preserve">, </w:t>
      </w:r>
      <w:r w:rsidRPr="00270234">
        <w:rPr>
          <w:rFonts w:ascii="Times New Roman" w:hAnsi="Times New Roman" w:cs="Times New Roman"/>
          <w:b/>
          <w:lang w:val="pl-PL"/>
        </w:rPr>
        <w:t>B.14</w:t>
      </w:r>
      <w:r w:rsidRPr="00270234">
        <w:rPr>
          <w:rFonts w:ascii="Times New Roman" w:hAnsi="Times New Roman" w:cs="Times New Roman"/>
          <w:lang w:val="pl-PL"/>
        </w:rPr>
        <w:t xml:space="preserve">). Byłem jednym z wykonawców projektu badawczego, który dotyczył funkcjonowania starorzeczy, oceny ich środowiskowej roli i zarządzania w zakresie ochrony i renaturyzacji tego rodzaju zbiorników wodnych. Publikacje, których jestem współautorem z tego zakresu, dotyczyły składu chemicznego osadów dennych, a w szczególności akumulacji metali </w:t>
      </w:r>
      <w:r w:rsidRPr="00270234">
        <w:rPr>
          <w:rFonts w:ascii="Times New Roman" w:hAnsi="Times New Roman" w:cs="Times New Roman"/>
          <w:lang w:val="pl-PL"/>
        </w:rPr>
        <w:lastRenderedPageBreak/>
        <w:t>ciężkich i ich roli w kształtowaniu się stanu ekologicznego starorzeczy. Zanieczyszczenie wód i gleb substancjami o właściwościach toksycznych stanowi jeden z najtrudniejszych problemów współczesnej ochrony środowiska. Metale ciężkie są takim właśnie specyficznym rodzajem zanieczyszczenia, ponieważ nie ulegają biodegradacji, a podlegają akumulacji w różnych elementach ekosystemów lądowych i wodnych. Osady denne zbiorników wodnych stanowią swoistą pułapkę dla większości metali trafiających do środowiska wodnego, tworząc stabilne kompleksy przede wszystkim z materią organiczną. Koncentracja metali w materii zdeponowanej w osadach dennych zbiorników wodnych może zatem być wskaźnikiem poziomu zewnętrznych oddziaływań antropogenicznych, jak również stanowią odzwierciedlenie zmian środowiskowych zachodzących w samym zbiorniku. Badania prowadzone na starorzeczach położonych w dolinie Łyny (</w:t>
      </w:r>
      <w:r w:rsidRPr="00270234">
        <w:rPr>
          <w:rFonts w:ascii="Times New Roman" w:hAnsi="Times New Roman" w:cs="Times New Roman"/>
          <w:b/>
          <w:lang w:val="pl-PL"/>
        </w:rPr>
        <w:t>B.10</w:t>
      </w:r>
      <w:r w:rsidRPr="00270234">
        <w:rPr>
          <w:rFonts w:ascii="Times New Roman" w:hAnsi="Times New Roman" w:cs="Times New Roman"/>
          <w:lang w:val="pl-PL"/>
        </w:rPr>
        <w:t>) wykazały, że stanowią one miejsce akumulacji metali, okresowo wnoszonych wraz z wlewami rzecznymi. Retencja starorzeczy może ograniczać ilość metali migrujących wraz z wodami rzeki, może jednak następować wtórne uruchamianie tych zanieczyszczeń do wody starorzeczy w okresach niskich stanów wód, gdy zbiornik traci połączenie z rzeką. W takich warunkach koncentracje metali ciężkich w wodach starorzeczy mogą osiągać wartości toksyczne dla organizmów wodnych.</w:t>
      </w:r>
    </w:p>
    <w:p w14:paraId="7B14895D" w14:textId="77777777" w:rsidR="00545CFF" w:rsidRPr="00A40F2F" w:rsidRDefault="00545CFF" w:rsidP="00A40F2F">
      <w:pPr>
        <w:spacing w:after="0" w:line="240" w:lineRule="auto"/>
        <w:ind w:left="567" w:hanging="567"/>
        <w:rPr>
          <w:rFonts w:ascii="Times New Roman" w:hAnsi="Times New Roman" w:cs="Times New Roman"/>
          <w:lang w:val="pl-PL"/>
        </w:rPr>
      </w:pPr>
    </w:p>
    <w:p w14:paraId="2F15AA54" w14:textId="455C02BE" w:rsidR="00A40F2F" w:rsidRPr="008F37F4" w:rsidRDefault="008F37F4" w:rsidP="008F37F4">
      <w:pPr>
        <w:spacing w:after="0" w:line="240" w:lineRule="auto"/>
        <w:ind w:left="0" w:firstLine="0"/>
        <w:rPr>
          <w:rFonts w:ascii="Times New Roman" w:hAnsi="Times New Roman" w:cs="Times New Roman"/>
          <w:b/>
          <w:lang w:val="pl-PL"/>
        </w:rPr>
      </w:pPr>
      <w:r w:rsidRPr="008F37F4">
        <w:rPr>
          <w:rFonts w:ascii="Times New Roman" w:hAnsi="Times New Roman" w:cs="Times New Roman"/>
          <w:b/>
          <w:lang w:val="pl-PL"/>
        </w:rPr>
        <w:t>5.3. Obieg materii i biogeochemia pierwiastków w zlewniach o różnym sposobie użytkowania</w:t>
      </w:r>
    </w:p>
    <w:p w14:paraId="27BCDC5E" w14:textId="77777777" w:rsidR="008F37F4" w:rsidRDefault="008F37F4" w:rsidP="008F37F4">
      <w:pPr>
        <w:spacing w:after="0" w:line="240" w:lineRule="auto"/>
        <w:ind w:left="0" w:firstLine="0"/>
        <w:rPr>
          <w:rFonts w:ascii="Times New Roman" w:hAnsi="Times New Roman" w:cs="Times New Roman"/>
          <w:lang w:val="pl-PL"/>
        </w:rPr>
      </w:pPr>
    </w:p>
    <w:p w14:paraId="7C69A95B" w14:textId="65FB424B" w:rsidR="008F37F4" w:rsidRPr="008F37F4" w:rsidRDefault="008F37F4" w:rsidP="008F37F4">
      <w:pPr>
        <w:spacing w:after="0"/>
        <w:ind w:left="0" w:firstLine="340"/>
        <w:rPr>
          <w:rFonts w:ascii="Times New Roman" w:hAnsi="Times New Roman" w:cs="Times New Roman"/>
          <w:lang w:val="pl-PL"/>
        </w:rPr>
      </w:pPr>
      <w:r w:rsidRPr="008F37F4">
        <w:rPr>
          <w:rFonts w:ascii="Times New Roman" w:hAnsi="Times New Roman" w:cs="Times New Roman"/>
          <w:lang w:val="pl-PL"/>
        </w:rPr>
        <w:t>Prace naukowe doty</w:t>
      </w:r>
      <w:r>
        <w:rPr>
          <w:rFonts w:ascii="Times New Roman" w:hAnsi="Times New Roman" w:cs="Times New Roman"/>
          <w:lang w:val="pl-PL"/>
        </w:rPr>
        <w:t>czące biogeochemii pierwiastków</w:t>
      </w:r>
      <w:r w:rsidRPr="008F37F4">
        <w:rPr>
          <w:rFonts w:ascii="Times New Roman" w:hAnsi="Times New Roman" w:cs="Times New Roman"/>
          <w:lang w:val="pl-PL"/>
        </w:rPr>
        <w:t xml:space="preserve">, których jestem współautorem, są wynikiem współpracy w kilku zespołach badawczych. Na tę tematykę składają się </w:t>
      </w:r>
      <w:r w:rsidR="00C7111C">
        <w:rPr>
          <w:rFonts w:ascii="Times New Roman" w:hAnsi="Times New Roman" w:cs="Times New Roman"/>
          <w:lang w:val="pl-PL"/>
        </w:rPr>
        <w:t>publikacje</w:t>
      </w:r>
      <w:r w:rsidRPr="008F37F4">
        <w:rPr>
          <w:rFonts w:ascii="Times New Roman" w:hAnsi="Times New Roman" w:cs="Times New Roman"/>
          <w:lang w:val="pl-PL"/>
        </w:rPr>
        <w:t xml:space="preserve"> dotyczące odpływu fosforu</w:t>
      </w:r>
      <w:r w:rsidR="00DD0751">
        <w:rPr>
          <w:rFonts w:ascii="Times New Roman" w:hAnsi="Times New Roman" w:cs="Times New Roman"/>
          <w:lang w:val="pl-PL"/>
        </w:rPr>
        <w:t xml:space="preserve"> (</w:t>
      </w:r>
      <w:r w:rsidR="00DD0751" w:rsidRPr="00DD0751">
        <w:rPr>
          <w:rFonts w:ascii="Times New Roman" w:hAnsi="Times New Roman" w:cs="Times New Roman"/>
          <w:b/>
          <w:lang w:val="pl-PL"/>
        </w:rPr>
        <w:t>B.7</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C.23</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C.26</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C.33</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C.36</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C.47</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C.48</w:t>
      </w:r>
      <w:r w:rsidR="00DD0751">
        <w:rPr>
          <w:rFonts w:ascii="Times New Roman" w:hAnsi="Times New Roman" w:cs="Times New Roman"/>
          <w:lang w:val="pl-PL"/>
        </w:rPr>
        <w:t>) i innych pierwiastków (</w:t>
      </w:r>
      <w:r w:rsidR="00DD0751" w:rsidRPr="00DD0751">
        <w:rPr>
          <w:rFonts w:ascii="Times New Roman" w:hAnsi="Times New Roman" w:cs="Times New Roman"/>
          <w:b/>
          <w:lang w:val="pl-PL"/>
        </w:rPr>
        <w:t>B.</w:t>
      </w:r>
      <w:r w:rsidR="00DD0751">
        <w:rPr>
          <w:rFonts w:ascii="Times New Roman" w:hAnsi="Times New Roman" w:cs="Times New Roman"/>
          <w:b/>
          <w:lang w:val="pl-PL"/>
        </w:rPr>
        <w:t>9</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w:t>
      </w:r>
      <w:r w:rsidR="00DD0751">
        <w:rPr>
          <w:rFonts w:ascii="Times New Roman" w:hAnsi="Times New Roman" w:cs="Times New Roman"/>
          <w:b/>
          <w:lang w:val="pl-PL"/>
        </w:rPr>
        <w:t>19</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C.2</w:t>
      </w:r>
      <w:r w:rsidR="00DD0751">
        <w:rPr>
          <w:rFonts w:ascii="Times New Roman" w:hAnsi="Times New Roman" w:cs="Times New Roman"/>
          <w:b/>
          <w:lang w:val="pl-PL"/>
        </w:rPr>
        <w:t>0</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w:t>
      </w:r>
      <w:r w:rsidR="00DD0751">
        <w:rPr>
          <w:rFonts w:ascii="Times New Roman" w:hAnsi="Times New Roman" w:cs="Times New Roman"/>
          <w:b/>
          <w:lang w:val="pl-PL"/>
        </w:rPr>
        <w:t>24</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C.3</w:t>
      </w:r>
      <w:r w:rsidR="00DD0751">
        <w:rPr>
          <w:rFonts w:ascii="Times New Roman" w:hAnsi="Times New Roman" w:cs="Times New Roman"/>
          <w:b/>
          <w:lang w:val="pl-PL"/>
        </w:rPr>
        <w:t>4</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w:t>
      </w:r>
      <w:r w:rsidR="00DD0751">
        <w:rPr>
          <w:rFonts w:ascii="Times New Roman" w:hAnsi="Times New Roman" w:cs="Times New Roman"/>
          <w:b/>
          <w:lang w:val="pl-PL"/>
        </w:rPr>
        <w:t>35</w:t>
      </w:r>
      <w:r w:rsidR="00DD0751" w:rsidRPr="00DD0751">
        <w:rPr>
          <w:rFonts w:ascii="Times New Roman" w:hAnsi="Times New Roman" w:cs="Times New Roman"/>
          <w:lang w:val="pl-PL"/>
        </w:rPr>
        <w:t>,</w:t>
      </w:r>
      <w:r w:rsidR="00DD0751" w:rsidRPr="00DD0751">
        <w:rPr>
          <w:rFonts w:ascii="Times New Roman" w:hAnsi="Times New Roman" w:cs="Times New Roman"/>
          <w:b/>
          <w:lang w:val="pl-PL"/>
        </w:rPr>
        <w:t xml:space="preserve"> C.4</w:t>
      </w:r>
      <w:r w:rsidR="00DD0751">
        <w:rPr>
          <w:rFonts w:ascii="Times New Roman" w:hAnsi="Times New Roman" w:cs="Times New Roman"/>
          <w:b/>
          <w:lang w:val="pl-PL"/>
        </w:rPr>
        <w:t>1</w:t>
      </w:r>
      <w:r w:rsidR="00DD0751" w:rsidRPr="00DD0751">
        <w:rPr>
          <w:rFonts w:ascii="Times New Roman" w:hAnsi="Times New Roman" w:cs="Times New Roman"/>
          <w:lang w:val="pl-PL"/>
        </w:rPr>
        <w:t>,</w:t>
      </w:r>
      <w:r w:rsidR="00DD0751">
        <w:rPr>
          <w:rFonts w:ascii="Times New Roman" w:hAnsi="Times New Roman" w:cs="Times New Roman"/>
          <w:b/>
          <w:lang w:val="pl-PL"/>
        </w:rPr>
        <w:t xml:space="preserve"> C.43</w:t>
      </w:r>
      <w:r w:rsidR="002C4B42">
        <w:rPr>
          <w:rFonts w:ascii="Times New Roman" w:hAnsi="Times New Roman" w:cs="Times New Roman"/>
          <w:lang w:val="pl-PL"/>
        </w:rPr>
        <w:t xml:space="preserve">) ze </w:t>
      </w:r>
      <w:r w:rsidR="00DD0751">
        <w:rPr>
          <w:rFonts w:ascii="Times New Roman" w:hAnsi="Times New Roman" w:cs="Times New Roman"/>
          <w:lang w:val="pl-PL"/>
        </w:rPr>
        <w:t>zlewni</w:t>
      </w:r>
      <w:r w:rsidR="002C4B42">
        <w:rPr>
          <w:rFonts w:ascii="Times New Roman" w:hAnsi="Times New Roman" w:cs="Times New Roman"/>
          <w:lang w:val="pl-PL"/>
        </w:rPr>
        <w:t xml:space="preserve"> o zróżnicowanym sposobie użytkowania</w:t>
      </w:r>
      <w:r w:rsidR="00DD0751">
        <w:rPr>
          <w:rFonts w:ascii="Times New Roman" w:hAnsi="Times New Roman" w:cs="Times New Roman"/>
          <w:lang w:val="pl-PL"/>
        </w:rPr>
        <w:t xml:space="preserve">, </w:t>
      </w:r>
      <w:r w:rsidRPr="008F37F4">
        <w:rPr>
          <w:rFonts w:ascii="Times New Roman" w:hAnsi="Times New Roman" w:cs="Times New Roman"/>
          <w:lang w:val="pl-PL"/>
        </w:rPr>
        <w:t xml:space="preserve">oraz badania </w:t>
      </w:r>
      <w:r w:rsidR="00C7111C">
        <w:rPr>
          <w:rFonts w:ascii="Times New Roman" w:hAnsi="Times New Roman" w:cs="Times New Roman"/>
          <w:lang w:val="pl-PL"/>
        </w:rPr>
        <w:t xml:space="preserve">prowadzone w zlewniach rolniczych, </w:t>
      </w:r>
      <w:r w:rsidRPr="008F37F4">
        <w:rPr>
          <w:rFonts w:ascii="Times New Roman" w:hAnsi="Times New Roman" w:cs="Times New Roman"/>
          <w:lang w:val="pl-PL"/>
        </w:rPr>
        <w:t>dotyczące wpływu różnych form i dawek siarki na wielkość i jakość plonu roślin oraz na zmiany zawartości mikroelementów w glebie</w:t>
      </w:r>
      <w:r w:rsidR="00DD0751">
        <w:rPr>
          <w:rFonts w:ascii="Times New Roman" w:hAnsi="Times New Roman" w:cs="Times New Roman"/>
          <w:lang w:val="pl-PL"/>
        </w:rPr>
        <w:t xml:space="preserve"> (</w:t>
      </w:r>
      <w:r w:rsidR="00DD0751" w:rsidRPr="00DD0751">
        <w:rPr>
          <w:rFonts w:ascii="Times New Roman" w:hAnsi="Times New Roman" w:cs="Times New Roman"/>
          <w:b/>
          <w:lang w:val="pl-PL"/>
        </w:rPr>
        <w:t>B.11</w:t>
      </w:r>
      <w:r w:rsidR="00DD0751">
        <w:rPr>
          <w:rFonts w:ascii="Times New Roman" w:hAnsi="Times New Roman" w:cs="Times New Roman"/>
          <w:lang w:val="pl-PL"/>
        </w:rPr>
        <w:t xml:space="preserve">, </w:t>
      </w:r>
      <w:r w:rsidR="00DD0751" w:rsidRPr="00DD0751">
        <w:rPr>
          <w:rFonts w:ascii="Times New Roman" w:hAnsi="Times New Roman" w:cs="Times New Roman"/>
          <w:b/>
          <w:lang w:val="pl-PL"/>
        </w:rPr>
        <w:t>B.12</w:t>
      </w:r>
      <w:r w:rsidR="00DD0751">
        <w:rPr>
          <w:rFonts w:ascii="Times New Roman" w:hAnsi="Times New Roman" w:cs="Times New Roman"/>
          <w:lang w:val="pl-PL"/>
        </w:rPr>
        <w:t xml:space="preserve">, </w:t>
      </w:r>
      <w:r w:rsidR="00DD0751" w:rsidRPr="00DD0751">
        <w:rPr>
          <w:rFonts w:ascii="Times New Roman" w:hAnsi="Times New Roman" w:cs="Times New Roman"/>
          <w:b/>
          <w:lang w:val="pl-PL"/>
        </w:rPr>
        <w:t>B.13</w:t>
      </w:r>
      <w:r w:rsidR="00DD0751">
        <w:rPr>
          <w:rFonts w:ascii="Times New Roman" w:hAnsi="Times New Roman" w:cs="Times New Roman"/>
          <w:lang w:val="pl-PL"/>
        </w:rPr>
        <w:t xml:space="preserve">, </w:t>
      </w:r>
      <w:r w:rsidR="00DD0751" w:rsidRPr="00DD0751">
        <w:rPr>
          <w:rFonts w:ascii="Times New Roman" w:hAnsi="Times New Roman" w:cs="Times New Roman"/>
          <w:b/>
          <w:lang w:val="pl-PL"/>
        </w:rPr>
        <w:t>C.54</w:t>
      </w:r>
      <w:r w:rsidR="00DD0751">
        <w:rPr>
          <w:rFonts w:ascii="Times New Roman" w:hAnsi="Times New Roman" w:cs="Times New Roman"/>
          <w:lang w:val="pl-PL"/>
        </w:rPr>
        <w:t>)</w:t>
      </w:r>
      <w:r w:rsidRPr="008F37F4">
        <w:rPr>
          <w:rFonts w:ascii="Times New Roman" w:hAnsi="Times New Roman" w:cs="Times New Roman"/>
          <w:lang w:val="pl-PL"/>
        </w:rPr>
        <w:t>.</w:t>
      </w:r>
    </w:p>
    <w:p w14:paraId="7C92FC1F" w14:textId="732B356C" w:rsidR="008F37F4" w:rsidRPr="00AD7209" w:rsidRDefault="008F37F4" w:rsidP="008F37F4">
      <w:pPr>
        <w:spacing w:after="0"/>
        <w:ind w:firstLine="340"/>
        <w:rPr>
          <w:rFonts w:ascii="Times New Roman" w:eastAsia="Times New Roman" w:hAnsi="Times New Roman" w:cs="Times New Roman"/>
          <w:lang w:val="pl-PL" w:eastAsia="pl-PL"/>
        </w:rPr>
      </w:pPr>
      <w:r w:rsidRPr="008F37F4">
        <w:rPr>
          <w:rFonts w:ascii="Times New Roman" w:eastAsia="Times New Roman" w:hAnsi="Times New Roman" w:cs="Times New Roman"/>
          <w:lang w:val="pl-PL" w:eastAsia="pl-PL"/>
        </w:rPr>
        <w:t xml:space="preserve">Odpływ fosforu ze zlewni rolniczych jest istotnym problemem współczesnej ochrony środowiska ze względu na udział </w:t>
      </w:r>
      <w:r w:rsidR="00DD0751">
        <w:rPr>
          <w:rFonts w:ascii="Times New Roman" w:eastAsia="Times New Roman" w:hAnsi="Times New Roman" w:cs="Times New Roman"/>
          <w:lang w:val="pl-PL" w:eastAsia="pl-PL"/>
        </w:rPr>
        <w:t>tego pierwiastka</w:t>
      </w:r>
      <w:r w:rsidRPr="008F37F4">
        <w:rPr>
          <w:rFonts w:ascii="Times New Roman" w:eastAsia="Times New Roman" w:hAnsi="Times New Roman" w:cs="Times New Roman"/>
          <w:lang w:val="pl-PL" w:eastAsia="pl-PL"/>
        </w:rPr>
        <w:t xml:space="preserve"> w procesie eutrofizacji wód. Problem nadmiaru fosforu w wodach oraz potencjalne i rzeczywiste skutki takiego stanu zauważalne są już od kilku dziesięcioleci. Obieg fosforu nie kończy się na poziomie zlewni elementarnych, a właściwie dopiero tutaj zaczyna się migracja tego składnika w ujęciu globalnym. W dalszym swoim cyklu biogeochemicznym fosfor stanowi czynnik eutrofizacji zbiorników wodnych, do których trafia</w:t>
      </w:r>
      <w:r w:rsidR="00AD7209">
        <w:rPr>
          <w:rFonts w:ascii="Times New Roman" w:eastAsia="Times New Roman" w:hAnsi="Times New Roman" w:cs="Times New Roman"/>
          <w:lang w:val="pl-PL" w:eastAsia="pl-PL"/>
        </w:rPr>
        <w:t xml:space="preserve"> </w:t>
      </w:r>
      <w:r w:rsidR="00AD7209" w:rsidRPr="00AD7209">
        <w:rPr>
          <w:rFonts w:ascii="Times New Roman" w:eastAsia="Times New Roman" w:hAnsi="Times New Roman" w:cs="Times New Roman"/>
          <w:lang w:val="pl-PL" w:eastAsia="pl-PL"/>
        </w:rPr>
        <w:t>(</w:t>
      </w:r>
      <w:r w:rsidR="00AD7209" w:rsidRPr="008F37F4">
        <w:rPr>
          <w:rFonts w:ascii="Times New Roman" w:eastAsia="Times New Roman" w:hAnsi="Times New Roman" w:cs="Times New Roman"/>
          <w:b/>
          <w:lang w:val="pl-PL" w:eastAsia="pl-PL"/>
        </w:rPr>
        <w:t>C</w:t>
      </w:r>
      <w:r w:rsidR="00AD7209">
        <w:rPr>
          <w:rFonts w:ascii="Times New Roman" w:eastAsia="Times New Roman" w:hAnsi="Times New Roman" w:cs="Times New Roman"/>
          <w:b/>
          <w:lang w:val="pl-PL" w:eastAsia="pl-PL"/>
        </w:rPr>
        <w:t>.23</w:t>
      </w:r>
      <w:r w:rsidR="00DD0751" w:rsidRPr="00DD0751">
        <w:rPr>
          <w:rFonts w:ascii="Times New Roman" w:eastAsia="Times New Roman" w:hAnsi="Times New Roman" w:cs="Times New Roman"/>
          <w:lang w:val="pl-PL" w:eastAsia="pl-PL"/>
        </w:rPr>
        <w:t>,</w:t>
      </w:r>
      <w:r w:rsidR="00DD0751">
        <w:rPr>
          <w:rFonts w:ascii="Times New Roman" w:eastAsia="Times New Roman" w:hAnsi="Times New Roman" w:cs="Times New Roman"/>
          <w:b/>
          <w:lang w:val="pl-PL" w:eastAsia="pl-PL"/>
        </w:rPr>
        <w:t xml:space="preserve"> C.26</w:t>
      </w:r>
      <w:r w:rsidR="00AD7209" w:rsidRPr="00AD7209">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 xml:space="preserve">. W tym scenariuszu następuje trwała akumulacja materii, w tym fosforu w osadach dennych. W systemach rzeczno-jeziornych fosfor może podlegać retencji w poszczególnych elementach systemu (akwenach jeziornych lub odcinkach rzek) lub podlegać retencji ujemnej, w warunkach, kiedy uprzednio zakumulowany fosfor zostaje uruchamiany. </w:t>
      </w:r>
      <w:r w:rsidR="00DD0751">
        <w:rPr>
          <w:rFonts w:ascii="Times New Roman" w:eastAsia="Times New Roman" w:hAnsi="Times New Roman" w:cs="Times New Roman"/>
          <w:lang w:val="pl-PL" w:eastAsia="pl-PL"/>
        </w:rPr>
        <w:t>Pierwiastek ten</w:t>
      </w:r>
      <w:r w:rsidRPr="008F37F4">
        <w:rPr>
          <w:rFonts w:ascii="Times New Roman" w:eastAsia="Times New Roman" w:hAnsi="Times New Roman" w:cs="Times New Roman"/>
          <w:lang w:val="pl-PL" w:eastAsia="pl-PL"/>
        </w:rPr>
        <w:t xml:space="preserve"> może zatem ulegać akumulacji w ekosystemach wód śródlądowych lub z </w:t>
      </w:r>
      <w:r w:rsidR="00DD0751">
        <w:rPr>
          <w:rFonts w:ascii="Times New Roman" w:eastAsia="Times New Roman" w:hAnsi="Times New Roman" w:cs="Times New Roman"/>
          <w:lang w:val="pl-PL" w:eastAsia="pl-PL"/>
        </w:rPr>
        <w:t xml:space="preserve">migrować poza zlewnie </w:t>
      </w:r>
      <w:r w:rsidR="002C4B42">
        <w:rPr>
          <w:rFonts w:ascii="Times New Roman" w:eastAsia="Times New Roman" w:hAnsi="Times New Roman" w:cs="Times New Roman"/>
          <w:lang w:val="pl-PL" w:eastAsia="pl-PL"/>
        </w:rPr>
        <w:t xml:space="preserve">wraz z </w:t>
      </w:r>
      <w:r w:rsidRPr="008F37F4">
        <w:rPr>
          <w:rFonts w:ascii="Times New Roman" w:eastAsia="Times New Roman" w:hAnsi="Times New Roman" w:cs="Times New Roman"/>
          <w:lang w:val="pl-PL" w:eastAsia="pl-PL"/>
        </w:rPr>
        <w:t>odpływe</w:t>
      </w:r>
      <w:r>
        <w:rPr>
          <w:rFonts w:ascii="Times New Roman" w:eastAsia="Times New Roman" w:hAnsi="Times New Roman" w:cs="Times New Roman"/>
          <w:lang w:val="pl-PL" w:eastAsia="pl-PL"/>
        </w:rPr>
        <w:t xml:space="preserve">m rzecznym </w:t>
      </w:r>
      <w:r w:rsidRPr="00AD7209">
        <w:rPr>
          <w:rFonts w:ascii="Times New Roman" w:eastAsia="Times New Roman" w:hAnsi="Times New Roman" w:cs="Times New Roman"/>
          <w:lang w:val="pl-PL" w:eastAsia="pl-PL"/>
        </w:rPr>
        <w:t>(</w:t>
      </w:r>
      <w:r w:rsidR="00DD0751" w:rsidRPr="00DD0751">
        <w:rPr>
          <w:rFonts w:ascii="Times New Roman" w:eastAsia="Times New Roman" w:hAnsi="Times New Roman" w:cs="Times New Roman"/>
          <w:b/>
          <w:lang w:val="pl-PL" w:eastAsia="pl-PL"/>
        </w:rPr>
        <w:t>B.7</w:t>
      </w:r>
      <w:r w:rsidR="00DD0751">
        <w:rPr>
          <w:rFonts w:ascii="Times New Roman" w:eastAsia="Times New Roman" w:hAnsi="Times New Roman" w:cs="Times New Roman"/>
          <w:lang w:val="pl-PL" w:eastAsia="pl-PL"/>
        </w:rPr>
        <w:t xml:space="preserve">, </w:t>
      </w:r>
      <w:r w:rsidR="0095468E" w:rsidRPr="0095468E">
        <w:rPr>
          <w:rFonts w:ascii="Times New Roman" w:eastAsia="Times New Roman" w:hAnsi="Times New Roman" w:cs="Times New Roman"/>
          <w:b/>
          <w:lang w:val="pl-PL" w:eastAsia="pl-PL"/>
        </w:rPr>
        <w:t>C.36</w:t>
      </w:r>
      <w:r w:rsidR="0095468E">
        <w:rPr>
          <w:rFonts w:ascii="Times New Roman" w:eastAsia="Times New Roman" w:hAnsi="Times New Roman" w:cs="Times New Roman"/>
          <w:lang w:val="pl-PL" w:eastAsia="pl-PL"/>
        </w:rPr>
        <w:t xml:space="preserve">, </w:t>
      </w:r>
      <w:r w:rsidRPr="008F37F4">
        <w:rPr>
          <w:rFonts w:ascii="Times New Roman" w:eastAsia="Times New Roman" w:hAnsi="Times New Roman" w:cs="Times New Roman"/>
          <w:b/>
          <w:lang w:val="pl-PL" w:eastAsia="pl-PL"/>
        </w:rPr>
        <w:t>C</w:t>
      </w:r>
      <w:r w:rsidR="00AD7209">
        <w:rPr>
          <w:rFonts w:ascii="Times New Roman" w:eastAsia="Times New Roman" w:hAnsi="Times New Roman" w:cs="Times New Roman"/>
          <w:b/>
          <w:lang w:val="pl-PL" w:eastAsia="pl-PL"/>
        </w:rPr>
        <w:t>.</w:t>
      </w:r>
      <w:r w:rsidRPr="008F37F4">
        <w:rPr>
          <w:rFonts w:ascii="Times New Roman" w:eastAsia="Times New Roman" w:hAnsi="Times New Roman" w:cs="Times New Roman"/>
          <w:b/>
          <w:lang w:val="pl-PL" w:eastAsia="pl-PL"/>
        </w:rPr>
        <w:t>47</w:t>
      </w:r>
      <w:r w:rsidRPr="00AD7209">
        <w:rPr>
          <w:rFonts w:ascii="Times New Roman" w:eastAsia="Times New Roman" w:hAnsi="Times New Roman" w:cs="Times New Roman"/>
          <w:lang w:val="pl-PL" w:eastAsia="pl-PL"/>
        </w:rPr>
        <w:t>).</w:t>
      </w:r>
    </w:p>
    <w:p w14:paraId="2DDF190A" w14:textId="55D1712E" w:rsidR="008F37F4" w:rsidRPr="008F37F4" w:rsidRDefault="008F37F4" w:rsidP="008F37F4">
      <w:pPr>
        <w:spacing w:after="0"/>
        <w:ind w:firstLine="340"/>
        <w:rPr>
          <w:rFonts w:ascii="Times New Roman" w:eastAsia="Times New Roman" w:hAnsi="Times New Roman" w:cs="Times New Roman"/>
          <w:lang w:val="pl-PL" w:eastAsia="pl-PL"/>
        </w:rPr>
      </w:pPr>
      <w:r w:rsidRPr="008F37F4">
        <w:rPr>
          <w:rStyle w:val="tlid-translation"/>
          <w:rFonts w:ascii="Times New Roman" w:hAnsi="Times New Roman" w:cs="Times New Roman"/>
          <w:lang w:val="pl-PL"/>
        </w:rPr>
        <w:t>W prowadzonych badaniach</w:t>
      </w:r>
      <w:r w:rsidR="002C4B42">
        <w:rPr>
          <w:rStyle w:val="tlid-translation"/>
          <w:rFonts w:ascii="Times New Roman" w:hAnsi="Times New Roman" w:cs="Times New Roman"/>
          <w:lang w:val="pl-PL"/>
        </w:rPr>
        <w:t>, w których brałem udział,</w:t>
      </w:r>
      <w:r w:rsidR="00AD7209" w:rsidRPr="00AD7209">
        <w:rPr>
          <w:rStyle w:val="tlid-translation"/>
          <w:rFonts w:ascii="Times New Roman" w:hAnsi="Times New Roman" w:cs="Times New Roman"/>
          <w:lang w:val="pl-PL"/>
        </w:rPr>
        <w:t xml:space="preserve"> </w:t>
      </w:r>
      <w:r w:rsidR="00AD7209">
        <w:rPr>
          <w:rStyle w:val="tlid-translation"/>
          <w:rFonts w:ascii="Times New Roman" w:hAnsi="Times New Roman" w:cs="Times New Roman"/>
          <w:lang w:val="pl-PL"/>
        </w:rPr>
        <w:t>rozpatrywany był wpływ</w:t>
      </w:r>
      <w:r w:rsidR="00AD7209" w:rsidRPr="008F37F4">
        <w:rPr>
          <w:rStyle w:val="tlid-translation"/>
          <w:rFonts w:ascii="Times New Roman" w:hAnsi="Times New Roman" w:cs="Times New Roman"/>
          <w:lang w:val="pl-PL"/>
        </w:rPr>
        <w:t xml:space="preserve"> warunk</w:t>
      </w:r>
      <w:r w:rsidR="00AD7209">
        <w:rPr>
          <w:rStyle w:val="tlid-translation"/>
          <w:rFonts w:ascii="Times New Roman" w:hAnsi="Times New Roman" w:cs="Times New Roman"/>
          <w:lang w:val="pl-PL"/>
        </w:rPr>
        <w:t>ów</w:t>
      </w:r>
      <w:r w:rsidR="00AD7209" w:rsidRPr="008F37F4">
        <w:rPr>
          <w:rStyle w:val="tlid-translation"/>
          <w:rFonts w:ascii="Times New Roman" w:hAnsi="Times New Roman" w:cs="Times New Roman"/>
          <w:lang w:val="pl-PL"/>
        </w:rPr>
        <w:t xml:space="preserve"> atmosferyczn</w:t>
      </w:r>
      <w:r w:rsidR="00AD7209">
        <w:rPr>
          <w:rStyle w:val="tlid-translation"/>
          <w:rFonts w:ascii="Times New Roman" w:hAnsi="Times New Roman" w:cs="Times New Roman"/>
          <w:lang w:val="pl-PL"/>
        </w:rPr>
        <w:t>ych</w:t>
      </w:r>
      <w:r w:rsidR="00AD7209" w:rsidRPr="008F37F4">
        <w:rPr>
          <w:rStyle w:val="tlid-translation"/>
          <w:rFonts w:ascii="Times New Roman" w:hAnsi="Times New Roman" w:cs="Times New Roman"/>
          <w:lang w:val="pl-PL"/>
        </w:rPr>
        <w:t>, p</w:t>
      </w:r>
      <w:r w:rsidR="00AD7209">
        <w:rPr>
          <w:rStyle w:val="tlid-translation"/>
          <w:rFonts w:ascii="Times New Roman" w:hAnsi="Times New Roman" w:cs="Times New Roman"/>
          <w:lang w:val="pl-PL"/>
        </w:rPr>
        <w:t>ór</w:t>
      </w:r>
      <w:r w:rsidR="00AD7209" w:rsidRPr="008F37F4">
        <w:rPr>
          <w:rStyle w:val="tlid-translation"/>
          <w:rFonts w:ascii="Times New Roman" w:hAnsi="Times New Roman" w:cs="Times New Roman"/>
          <w:lang w:val="pl-PL"/>
        </w:rPr>
        <w:t xml:space="preserve"> roku i</w:t>
      </w:r>
      <w:r w:rsidR="00AD7209" w:rsidRPr="008F37F4">
        <w:rPr>
          <w:rFonts w:ascii="Times New Roman" w:hAnsi="Times New Roman" w:cs="Times New Roman"/>
          <w:lang w:val="pl-PL"/>
        </w:rPr>
        <w:t xml:space="preserve"> </w:t>
      </w:r>
      <w:r w:rsidR="00AD7209" w:rsidRPr="008F37F4">
        <w:rPr>
          <w:rStyle w:val="tlid-translation"/>
          <w:rFonts w:ascii="Times New Roman" w:hAnsi="Times New Roman" w:cs="Times New Roman"/>
          <w:lang w:val="pl-PL"/>
        </w:rPr>
        <w:t>intensywnoś</w:t>
      </w:r>
      <w:r w:rsidR="00AD7209">
        <w:rPr>
          <w:rStyle w:val="tlid-translation"/>
          <w:rFonts w:ascii="Times New Roman" w:hAnsi="Times New Roman" w:cs="Times New Roman"/>
          <w:lang w:val="pl-PL"/>
        </w:rPr>
        <w:t>ci</w:t>
      </w:r>
      <w:r w:rsidR="00AD7209" w:rsidRPr="008F37F4">
        <w:rPr>
          <w:rStyle w:val="tlid-translation"/>
          <w:rFonts w:ascii="Times New Roman" w:hAnsi="Times New Roman" w:cs="Times New Roman"/>
          <w:lang w:val="pl-PL"/>
        </w:rPr>
        <w:t xml:space="preserve"> użytkowania </w:t>
      </w:r>
      <w:r w:rsidR="00AD7209">
        <w:rPr>
          <w:rStyle w:val="tlid-translation"/>
          <w:rFonts w:ascii="Times New Roman" w:hAnsi="Times New Roman" w:cs="Times New Roman"/>
          <w:lang w:val="pl-PL"/>
        </w:rPr>
        <w:t xml:space="preserve">na odpływ fosforu </w:t>
      </w:r>
      <w:r w:rsidR="001F3FBA">
        <w:rPr>
          <w:rStyle w:val="tlid-translation"/>
          <w:rFonts w:ascii="Times New Roman" w:hAnsi="Times New Roman" w:cs="Times New Roman"/>
          <w:lang w:val="pl-PL"/>
        </w:rPr>
        <w:t xml:space="preserve">i azotu </w:t>
      </w:r>
      <w:r w:rsidR="00AD7209">
        <w:rPr>
          <w:rStyle w:val="tlid-translation"/>
          <w:rFonts w:ascii="Times New Roman" w:hAnsi="Times New Roman" w:cs="Times New Roman"/>
          <w:lang w:val="pl-PL"/>
        </w:rPr>
        <w:t>z wodą odprowadzaną z systemów melioracyjnych</w:t>
      </w:r>
      <w:r w:rsidR="0095468E">
        <w:rPr>
          <w:rStyle w:val="tlid-translation"/>
          <w:rFonts w:ascii="Times New Roman" w:hAnsi="Times New Roman" w:cs="Times New Roman"/>
          <w:lang w:val="pl-PL"/>
        </w:rPr>
        <w:t xml:space="preserve"> (</w:t>
      </w:r>
      <w:r w:rsidR="0095468E" w:rsidRPr="0095468E">
        <w:rPr>
          <w:rStyle w:val="tlid-translation"/>
          <w:rFonts w:ascii="Times New Roman" w:hAnsi="Times New Roman" w:cs="Times New Roman"/>
          <w:b/>
          <w:lang w:val="pl-PL"/>
        </w:rPr>
        <w:t>C.34</w:t>
      </w:r>
      <w:r w:rsidR="0095468E">
        <w:rPr>
          <w:rStyle w:val="tlid-translation"/>
          <w:rFonts w:ascii="Times New Roman" w:hAnsi="Times New Roman" w:cs="Times New Roman"/>
          <w:lang w:val="pl-PL"/>
        </w:rPr>
        <w:t xml:space="preserve">, </w:t>
      </w:r>
      <w:r w:rsidR="0095468E" w:rsidRPr="0095468E">
        <w:rPr>
          <w:rStyle w:val="tlid-translation"/>
          <w:rFonts w:ascii="Times New Roman" w:hAnsi="Times New Roman" w:cs="Times New Roman"/>
          <w:b/>
          <w:lang w:val="pl-PL"/>
        </w:rPr>
        <w:t>C.48</w:t>
      </w:r>
      <w:r w:rsidR="0095468E">
        <w:rPr>
          <w:rStyle w:val="tlid-translation"/>
          <w:rFonts w:ascii="Times New Roman" w:hAnsi="Times New Roman" w:cs="Times New Roman"/>
          <w:lang w:val="pl-PL"/>
        </w:rPr>
        <w:t>)</w:t>
      </w:r>
      <w:r w:rsidRPr="008F37F4">
        <w:rPr>
          <w:rStyle w:val="tlid-translation"/>
          <w:rFonts w:ascii="Times New Roman" w:hAnsi="Times New Roman" w:cs="Times New Roman"/>
          <w:lang w:val="pl-PL"/>
        </w:rPr>
        <w:t xml:space="preserve">. </w:t>
      </w:r>
      <w:r w:rsidRPr="008F37F4">
        <w:rPr>
          <w:rFonts w:ascii="Times New Roman" w:eastAsia="Times New Roman" w:hAnsi="Times New Roman" w:cs="Times New Roman"/>
          <w:lang w:val="pl-PL" w:eastAsia="pl-PL"/>
        </w:rPr>
        <w:t>Najw</w:t>
      </w:r>
      <w:r w:rsidR="0095468E">
        <w:rPr>
          <w:rFonts w:ascii="Times New Roman" w:eastAsia="Times New Roman" w:hAnsi="Times New Roman" w:cs="Times New Roman"/>
          <w:lang w:val="pl-PL" w:eastAsia="pl-PL"/>
        </w:rPr>
        <w:t>iększe</w:t>
      </w:r>
      <w:r w:rsidRPr="008F37F4">
        <w:rPr>
          <w:rFonts w:ascii="Times New Roman" w:eastAsia="Times New Roman" w:hAnsi="Times New Roman" w:cs="Times New Roman"/>
          <w:lang w:val="pl-PL" w:eastAsia="pl-PL"/>
        </w:rPr>
        <w:t xml:space="preserve"> stężenia fosforu dla wód </w:t>
      </w:r>
      <w:r w:rsidR="001F3FBA">
        <w:rPr>
          <w:rFonts w:ascii="Times New Roman" w:eastAsia="Times New Roman" w:hAnsi="Times New Roman" w:cs="Times New Roman"/>
          <w:lang w:val="pl-PL" w:eastAsia="pl-PL"/>
        </w:rPr>
        <w:lastRenderedPageBreak/>
        <w:t>drenarskich</w:t>
      </w:r>
      <w:r w:rsidRPr="008F37F4">
        <w:rPr>
          <w:rFonts w:ascii="Times New Roman" w:eastAsia="Times New Roman" w:hAnsi="Times New Roman" w:cs="Times New Roman"/>
          <w:lang w:val="pl-PL" w:eastAsia="pl-PL"/>
        </w:rPr>
        <w:t xml:space="preserve"> </w:t>
      </w:r>
      <w:r w:rsidR="002C4B42">
        <w:rPr>
          <w:rFonts w:ascii="Times New Roman" w:eastAsia="Times New Roman" w:hAnsi="Times New Roman" w:cs="Times New Roman"/>
          <w:lang w:val="pl-PL" w:eastAsia="pl-PL"/>
        </w:rPr>
        <w:t>notowano z reguły</w:t>
      </w:r>
      <w:r w:rsidRPr="008F37F4">
        <w:rPr>
          <w:rFonts w:ascii="Times New Roman" w:eastAsia="Times New Roman" w:hAnsi="Times New Roman" w:cs="Times New Roman"/>
          <w:lang w:val="pl-PL" w:eastAsia="pl-PL"/>
        </w:rPr>
        <w:t xml:space="preserve"> zimą i wiosną. </w:t>
      </w:r>
      <w:r w:rsidR="001F3FBA">
        <w:rPr>
          <w:rFonts w:ascii="Times New Roman" w:eastAsia="Times New Roman" w:hAnsi="Times New Roman" w:cs="Times New Roman"/>
          <w:lang w:val="pl-PL" w:eastAsia="pl-PL"/>
        </w:rPr>
        <w:t>Najsilniej zanieczyszczone zarówno azotem, jak i fosforem były wody w sieciach melioracyjnych odwadniających intensywnie nawożone grunty orne</w:t>
      </w:r>
      <w:r w:rsidRPr="008F37F4">
        <w:rPr>
          <w:rFonts w:ascii="Times New Roman" w:eastAsia="Times New Roman" w:hAnsi="Times New Roman" w:cs="Times New Roman"/>
          <w:lang w:val="pl-PL" w:eastAsia="pl-PL"/>
        </w:rPr>
        <w:t>, na których stosowano gnojowicę</w:t>
      </w:r>
      <w:r w:rsidR="001F3FBA">
        <w:rPr>
          <w:rFonts w:ascii="Times New Roman" w:eastAsia="Times New Roman" w:hAnsi="Times New Roman" w:cs="Times New Roman"/>
          <w:lang w:val="pl-PL" w:eastAsia="pl-PL"/>
        </w:rPr>
        <w:t xml:space="preserve"> (</w:t>
      </w:r>
      <w:r w:rsidR="001F3FBA" w:rsidRPr="001F3FBA">
        <w:rPr>
          <w:rFonts w:ascii="Times New Roman" w:eastAsia="Times New Roman" w:hAnsi="Times New Roman" w:cs="Times New Roman"/>
          <w:b/>
          <w:lang w:val="pl-PL" w:eastAsia="pl-PL"/>
        </w:rPr>
        <w:t>C.43</w:t>
      </w:r>
      <w:r w:rsidR="001F3FBA">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 xml:space="preserve">. Dodatkowym czynnikiem, który wpłynął na </w:t>
      </w:r>
      <w:r w:rsidR="002C4B42">
        <w:rPr>
          <w:rFonts w:ascii="Times New Roman" w:eastAsia="Times New Roman" w:hAnsi="Times New Roman" w:cs="Times New Roman"/>
          <w:lang w:val="pl-PL" w:eastAsia="pl-PL"/>
        </w:rPr>
        <w:t>ilość</w:t>
      </w:r>
      <w:r w:rsidRPr="008F37F4">
        <w:rPr>
          <w:rFonts w:ascii="Times New Roman" w:eastAsia="Times New Roman" w:hAnsi="Times New Roman" w:cs="Times New Roman"/>
          <w:lang w:val="pl-PL" w:eastAsia="pl-PL"/>
        </w:rPr>
        <w:t xml:space="preserve"> fosforu był brak roślinności i zwiększone opady atmosferyczne, koncentracja ludności </w:t>
      </w:r>
      <w:r w:rsidR="002C4B42">
        <w:rPr>
          <w:rFonts w:ascii="Times New Roman" w:eastAsia="Times New Roman" w:hAnsi="Times New Roman" w:cs="Times New Roman"/>
          <w:lang w:val="pl-PL" w:eastAsia="pl-PL"/>
        </w:rPr>
        <w:t>na</w:t>
      </w:r>
      <w:r w:rsidRPr="008F37F4">
        <w:rPr>
          <w:rFonts w:ascii="Times New Roman" w:eastAsia="Times New Roman" w:hAnsi="Times New Roman" w:cs="Times New Roman"/>
          <w:lang w:val="pl-PL" w:eastAsia="pl-PL"/>
        </w:rPr>
        <w:t xml:space="preserve"> obszarze zlewni oraz wahania wielkości  jednostkowego odpływu wód. Przemieszczaniu składnika do wód rzecznych sprzyjał wysoki udział gruntów ornych w ogólnej</w:t>
      </w:r>
      <w:r>
        <w:rPr>
          <w:rFonts w:ascii="Times New Roman" w:eastAsia="Times New Roman" w:hAnsi="Times New Roman" w:cs="Times New Roman"/>
          <w:lang w:val="pl-PL" w:eastAsia="pl-PL"/>
        </w:rPr>
        <w:t xml:space="preserve"> powierzchni zlewni</w:t>
      </w:r>
      <w:r w:rsidRPr="008F37F4">
        <w:rPr>
          <w:rFonts w:ascii="Times New Roman" w:eastAsia="Times New Roman" w:hAnsi="Times New Roman" w:cs="Times New Roman"/>
          <w:lang w:val="pl-PL" w:eastAsia="pl-PL"/>
        </w:rPr>
        <w:t xml:space="preserve"> </w:t>
      </w:r>
      <w:r w:rsidRPr="00AD7209">
        <w:rPr>
          <w:rFonts w:ascii="Times New Roman" w:eastAsia="Times New Roman" w:hAnsi="Times New Roman" w:cs="Times New Roman"/>
          <w:lang w:val="pl-PL" w:eastAsia="pl-PL"/>
        </w:rPr>
        <w:t>(</w:t>
      </w:r>
      <w:r w:rsidRPr="008F37F4">
        <w:rPr>
          <w:rFonts w:ascii="Times New Roman" w:eastAsia="Times New Roman" w:hAnsi="Times New Roman" w:cs="Times New Roman"/>
          <w:b/>
          <w:lang w:val="pl-PL" w:eastAsia="pl-PL"/>
        </w:rPr>
        <w:t>C</w:t>
      </w:r>
      <w:r w:rsidR="00AD7209">
        <w:rPr>
          <w:rFonts w:ascii="Times New Roman" w:eastAsia="Times New Roman" w:hAnsi="Times New Roman" w:cs="Times New Roman"/>
          <w:b/>
          <w:lang w:val="pl-PL" w:eastAsia="pl-PL"/>
        </w:rPr>
        <w:t>.</w:t>
      </w:r>
      <w:r w:rsidRPr="008F37F4">
        <w:rPr>
          <w:rFonts w:ascii="Times New Roman" w:eastAsia="Times New Roman" w:hAnsi="Times New Roman" w:cs="Times New Roman"/>
          <w:b/>
          <w:lang w:val="pl-PL" w:eastAsia="pl-PL"/>
        </w:rPr>
        <w:t>33</w:t>
      </w:r>
      <w:r w:rsidRPr="008F37F4">
        <w:rPr>
          <w:rFonts w:ascii="Times New Roman" w:eastAsia="Times New Roman" w:hAnsi="Times New Roman" w:cs="Times New Roman"/>
          <w:lang w:val="pl-PL" w:eastAsia="pl-PL"/>
        </w:rPr>
        <w:t>,</w:t>
      </w:r>
      <w:r>
        <w:rPr>
          <w:rFonts w:ascii="Times New Roman" w:eastAsia="Times New Roman" w:hAnsi="Times New Roman" w:cs="Times New Roman"/>
          <w:b/>
          <w:lang w:val="pl-PL" w:eastAsia="pl-PL"/>
        </w:rPr>
        <w:t xml:space="preserve"> </w:t>
      </w:r>
      <w:r w:rsidRPr="008F37F4">
        <w:rPr>
          <w:rFonts w:ascii="Times New Roman" w:eastAsia="Times New Roman" w:hAnsi="Times New Roman" w:cs="Times New Roman"/>
          <w:b/>
          <w:lang w:val="pl-PL" w:eastAsia="pl-PL"/>
        </w:rPr>
        <w:t>C</w:t>
      </w:r>
      <w:r w:rsidR="00AD7209">
        <w:rPr>
          <w:rFonts w:ascii="Times New Roman" w:eastAsia="Times New Roman" w:hAnsi="Times New Roman" w:cs="Times New Roman"/>
          <w:b/>
          <w:lang w:val="pl-PL" w:eastAsia="pl-PL"/>
        </w:rPr>
        <w:t>.</w:t>
      </w:r>
      <w:r w:rsidRPr="008F37F4">
        <w:rPr>
          <w:rFonts w:ascii="Times New Roman" w:eastAsia="Times New Roman" w:hAnsi="Times New Roman" w:cs="Times New Roman"/>
          <w:b/>
          <w:lang w:val="pl-PL" w:eastAsia="pl-PL"/>
        </w:rPr>
        <w:t>36</w:t>
      </w:r>
      <w:r w:rsidRPr="008F37F4">
        <w:rPr>
          <w:rFonts w:ascii="Times New Roman" w:eastAsia="Times New Roman" w:hAnsi="Times New Roman" w:cs="Times New Roman"/>
          <w:lang w:val="pl-PL" w:eastAsia="pl-PL"/>
        </w:rPr>
        <w:t>,</w:t>
      </w:r>
      <w:r>
        <w:rPr>
          <w:rFonts w:ascii="Times New Roman" w:eastAsia="Times New Roman" w:hAnsi="Times New Roman" w:cs="Times New Roman"/>
          <w:b/>
          <w:lang w:val="pl-PL" w:eastAsia="pl-PL"/>
        </w:rPr>
        <w:t xml:space="preserve"> </w:t>
      </w:r>
      <w:r w:rsidRPr="008F37F4">
        <w:rPr>
          <w:rFonts w:ascii="Times New Roman" w:eastAsia="Times New Roman" w:hAnsi="Times New Roman" w:cs="Times New Roman"/>
          <w:b/>
          <w:lang w:val="pl-PL" w:eastAsia="pl-PL"/>
        </w:rPr>
        <w:t>C</w:t>
      </w:r>
      <w:r w:rsidR="00AD7209">
        <w:rPr>
          <w:rFonts w:ascii="Times New Roman" w:eastAsia="Times New Roman" w:hAnsi="Times New Roman" w:cs="Times New Roman"/>
          <w:b/>
          <w:lang w:val="pl-PL" w:eastAsia="pl-PL"/>
        </w:rPr>
        <w:t>.</w:t>
      </w:r>
      <w:r w:rsidRPr="008F37F4">
        <w:rPr>
          <w:rFonts w:ascii="Times New Roman" w:eastAsia="Times New Roman" w:hAnsi="Times New Roman" w:cs="Times New Roman"/>
          <w:b/>
          <w:lang w:val="pl-PL" w:eastAsia="pl-PL"/>
        </w:rPr>
        <w:t>48</w:t>
      </w:r>
      <w:r w:rsidRPr="00AD7209">
        <w:rPr>
          <w:rFonts w:ascii="Times New Roman" w:eastAsia="Times New Roman" w:hAnsi="Times New Roman" w:cs="Times New Roman"/>
          <w:lang w:val="pl-PL" w:eastAsia="pl-PL"/>
        </w:rPr>
        <w:t>).</w:t>
      </w:r>
    </w:p>
    <w:p w14:paraId="6EB845D2" w14:textId="2E8CD949" w:rsidR="008F37F4" w:rsidRPr="008F37F4" w:rsidRDefault="008F37F4" w:rsidP="00B30097">
      <w:pPr>
        <w:spacing w:after="0"/>
        <w:ind w:left="0" w:firstLine="340"/>
        <w:rPr>
          <w:rFonts w:ascii="Times New Roman" w:eastAsia="Times New Roman" w:hAnsi="Times New Roman" w:cs="Times New Roman"/>
          <w:lang w:val="pl-PL" w:eastAsia="pl-PL"/>
        </w:rPr>
      </w:pPr>
      <w:r w:rsidRPr="008F37F4">
        <w:rPr>
          <w:rFonts w:ascii="Times New Roman" w:eastAsia="Times New Roman" w:hAnsi="Times New Roman" w:cs="Times New Roman"/>
          <w:lang w:val="pl-PL" w:eastAsia="pl-PL"/>
        </w:rPr>
        <w:t>Badania prowadzon</w:t>
      </w:r>
      <w:r w:rsidR="00C30A58">
        <w:rPr>
          <w:rFonts w:ascii="Times New Roman" w:eastAsia="Times New Roman" w:hAnsi="Times New Roman" w:cs="Times New Roman"/>
          <w:lang w:val="pl-PL" w:eastAsia="pl-PL"/>
        </w:rPr>
        <w:t>e</w:t>
      </w:r>
      <w:r w:rsidRPr="008F37F4">
        <w:rPr>
          <w:rFonts w:ascii="Times New Roman" w:eastAsia="Times New Roman" w:hAnsi="Times New Roman" w:cs="Times New Roman"/>
          <w:lang w:val="pl-PL" w:eastAsia="pl-PL"/>
        </w:rPr>
        <w:t xml:space="preserve"> w małych zlewniach rolniczych położonych w obrębie Pojezierza Mazurskiego</w:t>
      </w:r>
      <w:r w:rsidR="00C30A58">
        <w:rPr>
          <w:rFonts w:ascii="Times New Roman" w:eastAsia="Times New Roman" w:hAnsi="Times New Roman" w:cs="Times New Roman"/>
          <w:lang w:val="pl-PL" w:eastAsia="pl-PL"/>
        </w:rPr>
        <w:t xml:space="preserve"> w</w:t>
      </w:r>
      <w:r w:rsidRPr="008F37F4">
        <w:rPr>
          <w:rFonts w:ascii="Times New Roman" w:eastAsia="Times New Roman" w:hAnsi="Times New Roman" w:cs="Times New Roman"/>
          <w:lang w:val="pl-PL" w:eastAsia="pl-PL"/>
        </w:rPr>
        <w:t>ykaza</w:t>
      </w:r>
      <w:r w:rsidR="00C30A58">
        <w:rPr>
          <w:rFonts w:ascii="Times New Roman" w:eastAsia="Times New Roman" w:hAnsi="Times New Roman" w:cs="Times New Roman"/>
          <w:lang w:val="pl-PL" w:eastAsia="pl-PL"/>
        </w:rPr>
        <w:t>ły</w:t>
      </w:r>
      <w:r w:rsidRPr="008F37F4">
        <w:rPr>
          <w:rFonts w:ascii="Times New Roman" w:eastAsia="Times New Roman" w:hAnsi="Times New Roman" w:cs="Times New Roman"/>
          <w:lang w:val="pl-PL" w:eastAsia="pl-PL"/>
        </w:rPr>
        <w:t>, że</w:t>
      </w:r>
      <w:r w:rsidR="002C4B42">
        <w:rPr>
          <w:rFonts w:ascii="Times New Roman" w:eastAsia="Times New Roman" w:hAnsi="Times New Roman" w:cs="Times New Roman"/>
          <w:lang w:val="pl-PL" w:eastAsia="pl-PL"/>
        </w:rPr>
        <w:t xml:space="preserve"> koncentracja fosforu w wodach </w:t>
      </w:r>
      <w:r w:rsidRPr="008F37F4">
        <w:rPr>
          <w:rFonts w:ascii="Times New Roman" w:eastAsia="Times New Roman" w:hAnsi="Times New Roman" w:cs="Times New Roman"/>
          <w:lang w:val="pl-PL" w:eastAsia="pl-PL"/>
        </w:rPr>
        <w:t xml:space="preserve"> kształtowała się w zakresie 0,12÷0,43 mg</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dm</w:t>
      </w:r>
      <w:r w:rsidRPr="008F37F4">
        <w:rPr>
          <w:rFonts w:ascii="Times New Roman" w:eastAsia="Times New Roman" w:hAnsi="Times New Roman" w:cs="Times New Roman"/>
          <w:vertAlign w:val="superscript"/>
          <w:lang w:val="pl-PL" w:eastAsia="pl-PL"/>
        </w:rPr>
        <w:t>-3</w:t>
      </w:r>
      <w:r w:rsidRPr="008F37F4">
        <w:rPr>
          <w:rFonts w:ascii="Times New Roman" w:eastAsia="Times New Roman" w:hAnsi="Times New Roman" w:cs="Times New Roman"/>
          <w:lang w:val="pl-PL" w:eastAsia="pl-PL"/>
        </w:rPr>
        <w:t xml:space="preserve">. </w:t>
      </w:r>
      <w:r w:rsidR="002C4B42">
        <w:rPr>
          <w:rFonts w:ascii="Times New Roman" w:eastAsia="Times New Roman" w:hAnsi="Times New Roman" w:cs="Times New Roman"/>
          <w:lang w:val="pl-PL" w:eastAsia="pl-PL"/>
        </w:rPr>
        <w:t>Badane z</w:t>
      </w:r>
      <w:r w:rsidR="00070F98">
        <w:rPr>
          <w:rFonts w:ascii="Times New Roman" w:eastAsia="Times New Roman" w:hAnsi="Times New Roman" w:cs="Times New Roman"/>
          <w:lang w:val="pl-PL" w:eastAsia="pl-PL"/>
        </w:rPr>
        <w:t>l</w:t>
      </w:r>
      <w:r w:rsidRPr="008F37F4">
        <w:rPr>
          <w:rFonts w:ascii="Times New Roman" w:eastAsia="Times New Roman" w:hAnsi="Times New Roman" w:cs="Times New Roman"/>
          <w:lang w:val="pl-PL" w:eastAsia="pl-PL"/>
        </w:rPr>
        <w:t>ewnie charakteryzowały się niskimi wskaźnikami odpływu wody (0,32÷1,67 dm</w:t>
      </w:r>
      <w:r w:rsidRPr="008F37F4">
        <w:rPr>
          <w:rFonts w:ascii="Times New Roman" w:eastAsia="Times New Roman" w:hAnsi="Times New Roman" w:cs="Times New Roman"/>
          <w:vertAlign w:val="superscript"/>
          <w:lang w:val="pl-PL" w:eastAsia="pl-PL"/>
        </w:rPr>
        <w:t>3</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s</w:t>
      </w:r>
      <w:r w:rsidRPr="008F37F4">
        <w:rPr>
          <w:rFonts w:ascii="Times New Roman" w:eastAsia="Times New Roman" w:hAnsi="Times New Roman" w:cs="Times New Roman"/>
          <w:vertAlign w:val="superscript"/>
          <w:lang w:val="pl-PL" w:eastAsia="pl-PL"/>
        </w:rPr>
        <w:t>-1</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km</w:t>
      </w:r>
      <w:r w:rsidRPr="008F37F4">
        <w:rPr>
          <w:rFonts w:ascii="Times New Roman" w:eastAsia="Times New Roman" w:hAnsi="Times New Roman" w:cs="Times New Roman"/>
          <w:vertAlign w:val="superscript"/>
          <w:lang w:val="pl-PL" w:eastAsia="pl-PL"/>
        </w:rPr>
        <w:t>-2</w:t>
      </w:r>
      <w:r w:rsidRPr="008F37F4">
        <w:rPr>
          <w:rFonts w:ascii="Times New Roman" w:eastAsia="Times New Roman" w:hAnsi="Times New Roman" w:cs="Times New Roman"/>
          <w:lang w:val="pl-PL" w:eastAsia="pl-PL"/>
        </w:rPr>
        <w:t xml:space="preserve">), co w największym stopniu wpłynęło na </w:t>
      </w:r>
      <w:r w:rsidR="000B675A">
        <w:rPr>
          <w:rFonts w:ascii="Times New Roman" w:eastAsia="Times New Roman" w:hAnsi="Times New Roman" w:cs="Times New Roman"/>
          <w:lang w:val="pl-PL" w:eastAsia="pl-PL"/>
        </w:rPr>
        <w:t>ładunek</w:t>
      </w:r>
      <w:r w:rsidRPr="008F37F4">
        <w:rPr>
          <w:rFonts w:ascii="Times New Roman" w:eastAsia="Times New Roman" w:hAnsi="Times New Roman" w:cs="Times New Roman"/>
          <w:lang w:val="pl-PL" w:eastAsia="pl-PL"/>
        </w:rPr>
        <w:t xml:space="preserve"> fosforu, kształtujący się na poziomie od 0,013 do 0,060 kg</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ha</w:t>
      </w:r>
      <w:r w:rsidRPr="008F37F4">
        <w:rPr>
          <w:rFonts w:ascii="Times New Roman" w:eastAsia="Times New Roman" w:hAnsi="Times New Roman" w:cs="Times New Roman"/>
          <w:vertAlign w:val="superscript"/>
          <w:lang w:val="pl-PL" w:eastAsia="pl-PL"/>
        </w:rPr>
        <w:t>-1</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rok</w:t>
      </w:r>
      <w:r w:rsidRPr="008F37F4">
        <w:rPr>
          <w:rFonts w:ascii="Times New Roman" w:eastAsia="Times New Roman" w:hAnsi="Times New Roman" w:cs="Times New Roman"/>
          <w:vertAlign w:val="superscript"/>
          <w:lang w:val="pl-PL" w:eastAsia="pl-PL"/>
        </w:rPr>
        <w:t>-1</w:t>
      </w:r>
      <w:r w:rsidR="00C30A58">
        <w:rPr>
          <w:rFonts w:ascii="Times New Roman" w:eastAsia="Times New Roman" w:hAnsi="Times New Roman" w:cs="Times New Roman"/>
          <w:lang w:val="pl-PL" w:eastAsia="pl-PL"/>
        </w:rPr>
        <w:t xml:space="preserve"> (</w:t>
      </w:r>
      <w:r w:rsidR="00C30A58" w:rsidRPr="00C30A58">
        <w:rPr>
          <w:rFonts w:ascii="Times New Roman" w:eastAsia="Times New Roman" w:hAnsi="Times New Roman" w:cs="Times New Roman"/>
          <w:b/>
          <w:lang w:val="pl-PL" w:eastAsia="pl-PL"/>
        </w:rPr>
        <w:t>B.7</w:t>
      </w:r>
      <w:r w:rsidR="00C30A58">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w:t>
      </w:r>
      <w:r w:rsidR="00C30A58">
        <w:rPr>
          <w:rFonts w:ascii="Times New Roman" w:eastAsia="Times New Roman" w:hAnsi="Times New Roman" w:cs="Times New Roman"/>
          <w:lang w:val="pl-PL" w:eastAsia="pl-PL"/>
        </w:rPr>
        <w:t xml:space="preserve"> </w:t>
      </w:r>
      <w:r w:rsidRPr="008F37F4">
        <w:rPr>
          <w:rFonts w:ascii="Times New Roman" w:eastAsia="Times New Roman" w:hAnsi="Times New Roman" w:cs="Times New Roman"/>
          <w:lang w:val="pl-PL" w:eastAsia="pl-PL"/>
        </w:rPr>
        <w:t>W porównawczej zlewni drenarskiej, o wskaźniku odpływu 3,54 dm</w:t>
      </w:r>
      <w:r w:rsidRPr="008F37F4">
        <w:rPr>
          <w:rFonts w:ascii="Times New Roman" w:eastAsia="Times New Roman" w:hAnsi="Times New Roman" w:cs="Times New Roman"/>
          <w:vertAlign w:val="superscript"/>
          <w:lang w:val="pl-PL" w:eastAsia="pl-PL"/>
        </w:rPr>
        <w:t>3</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s</w:t>
      </w:r>
      <w:r w:rsidRPr="008F37F4">
        <w:rPr>
          <w:rFonts w:ascii="Times New Roman" w:eastAsia="Times New Roman" w:hAnsi="Times New Roman" w:cs="Times New Roman"/>
          <w:vertAlign w:val="superscript"/>
          <w:lang w:val="pl-PL" w:eastAsia="pl-PL"/>
        </w:rPr>
        <w:t>-1</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km</w:t>
      </w:r>
      <w:r w:rsidRPr="008F37F4">
        <w:rPr>
          <w:rFonts w:ascii="Times New Roman" w:eastAsia="Times New Roman" w:hAnsi="Times New Roman" w:cs="Times New Roman"/>
          <w:vertAlign w:val="superscript"/>
          <w:lang w:val="pl-PL" w:eastAsia="pl-PL"/>
        </w:rPr>
        <w:t>-2</w:t>
      </w:r>
      <w:r w:rsidRPr="008F37F4">
        <w:rPr>
          <w:rFonts w:ascii="Times New Roman" w:eastAsia="Times New Roman" w:hAnsi="Times New Roman" w:cs="Times New Roman"/>
          <w:lang w:val="pl-PL" w:eastAsia="pl-PL"/>
        </w:rPr>
        <w:t>, wykazano wielokrotnie wyższy eksport fosforu z wodami</w:t>
      </w:r>
      <w:r w:rsidR="00C30A58">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 xml:space="preserve"> 0,39 kg</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ha</w:t>
      </w:r>
      <w:r w:rsidRPr="008F37F4">
        <w:rPr>
          <w:rFonts w:ascii="Times New Roman" w:eastAsia="Times New Roman" w:hAnsi="Times New Roman" w:cs="Times New Roman"/>
          <w:vertAlign w:val="superscript"/>
          <w:lang w:val="pl-PL" w:eastAsia="pl-PL"/>
        </w:rPr>
        <w:t>-1</w:t>
      </w:r>
      <w:r w:rsidRPr="008F37F4">
        <w:rPr>
          <w:rFonts w:ascii="Cambria Math" w:eastAsia="Times New Roman" w:hAnsi="Cambria Math" w:cs="Cambria Math"/>
          <w:lang w:val="pl-PL" w:eastAsia="pl-PL"/>
        </w:rPr>
        <w:t>⋅</w:t>
      </w:r>
      <w:r w:rsidRPr="008F37F4">
        <w:rPr>
          <w:rFonts w:ascii="Times New Roman" w:eastAsia="Times New Roman" w:hAnsi="Times New Roman" w:cs="Times New Roman"/>
          <w:lang w:val="pl-PL" w:eastAsia="pl-PL"/>
        </w:rPr>
        <w:t>rok</w:t>
      </w:r>
      <w:r w:rsidRPr="008F37F4">
        <w:rPr>
          <w:rFonts w:ascii="Times New Roman" w:eastAsia="Times New Roman" w:hAnsi="Times New Roman" w:cs="Times New Roman"/>
          <w:vertAlign w:val="superscript"/>
          <w:lang w:val="pl-PL" w:eastAsia="pl-PL"/>
        </w:rPr>
        <w:t>-1</w:t>
      </w:r>
      <w:r w:rsidRPr="008F37F4">
        <w:rPr>
          <w:rFonts w:ascii="Times New Roman" w:eastAsia="Times New Roman" w:hAnsi="Times New Roman" w:cs="Times New Roman"/>
          <w:lang w:val="pl-PL" w:eastAsia="pl-PL"/>
        </w:rPr>
        <w:t xml:space="preserve">. Badane zlewnie charakteryzowały się dużymi zdolnościami retencyjnymi (obecność stref buforowych i wód powierzchniowych w zlewni) oraz zróżnicowanym poziomem intensywności rolniczego użytkowania. Uzyskane wartości wskazują na rolę małej retencji krajobrazowej w zlewniach </w:t>
      </w:r>
      <w:r w:rsidR="000B675A">
        <w:rPr>
          <w:rFonts w:ascii="Times New Roman" w:eastAsia="Times New Roman" w:hAnsi="Times New Roman" w:cs="Times New Roman"/>
          <w:lang w:val="pl-PL" w:eastAsia="pl-PL"/>
        </w:rPr>
        <w:t xml:space="preserve">rolniczych </w:t>
      </w:r>
      <w:r w:rsidRPr="008F37F4">
        <w:rPr>
          <w:rFonts w:ascii="Times New Roman" w:eastAsia="Times New Roman" w:hAnsi="Times New Roman" w:cs="Times New Roman"/>
          <w:lang w:val="pl-PL" w:eastAsia="pl-PL"/>
        </w:rPr>
        <w:t>oraz skuteczność stref buforowych na styku wód i pól uprawnych, ograniczających odpływ biogenów, zwłaszcza w warunkach intensywnej produkcji</w:t>
      </w:r>
      <w:r w:rsidR="000B675A">
        <w:rPr>
          <w:rFonts w:ascii="Times New Roman" w:eastAsia="Times New Roman" w:hAnsi="Times New Roman" w:cs="Times New Roman"/>
          <w:lang w:val="pl-PL" w:eastAsia="pl-PL"/>
        </w:rPr>
        <w:t xml:space="preserve"> rolnej</w:t>
      </w:r>
      <w:r w:rsidRPr="00C30A58">
        <w:rPr>
          <w:rFonts w:ascii="Times New Roman" w:hAnsi="Times New Roman" w:cs="Times New Roman"/>
          <w:noProof/>
          <w:lang w:val="pl-PL" w:eastAsia="pl-PL"/>
        </w:rPr>
        <w:t>.</w:t>
      </w:r>
      <w:r w:rsidR="00C30A58">
        <w:rPr>
          <w:rFonts w:ascii="Times New Roman" w:hAnsi="Times New Roman" w:cs="Times New Roman"/>
          <w:noProof/>
          <w:lang w:val="pl-PL" w:eastAsia="pl-PL"/>
        </w:rPr>
        <w:t xml:space="preserve"> Potwierdzają to również badania, które prowadziłem w innych zlewniach (</w:t>
      </w:r>
      <w:r w:rsidR="00C30A58" w:rsidRPr="00C30A58">
        <w:rPr>
          <w:rFonts w:ascii="Times New Roman" w:hAnsi="Times New Roman" w:cs="Times New Roman"/>
          <w:b/>
          <w:noProof/>
          <w:lang w:val="pl-PL" w:eastAsia="pl-PL"/>
        </w:rPr>
        <w:t>C.20</w:t>
      </w:r>
      <w:r w:rsidR="00C30A58">
        <w:rPr>
          <w:rFonts w:ascii="Times New Roman" w:hAnsi="Times New Roman" w:cs="Times New Roman"/>
          <w:noProof/>
          <w:lang w:val="pl-PL" w:eastAsia="pl-PL"/>
        </w:rPr>
        <w:t xml:space="preserve">, </w:t>
      </w:r>
      <w:r w:rsidR="00C30A58" w:rsidRPr="00C30A58">
        <w:rPr>
          <w:rFonts w:ascii="Times New Roman" w:hAnsi="Times New Roman" w:cs="Times New Roman"/>
          <w:b/>
          <w:noProof/>
          <w:lang w:val="pl-PL" w:eastAsia="pl-PL"/>
        </w:rPr>
        <w:t>C.33</w:t>
      </w:r>
      <w:r w:rsidR="00C30A58">
        <w:rPr>
          <w:rFonts w:ascii="Times New Roman" w:hAnsi="Times New Roman" w:cs="Times New Roman"/>
          <w:noProof/>
          <w:lang w:val="pl-PL" w:eastAsia="pl-PL"/>
        </w:rPr>
        <w:t xml:space="preserve">, </w:t>
      </w:r>
      <w:r w:rsidR="00C30A58" w:rsidRPr="00C30A58">
        <w:rPr>
          <w:rFonts w:ascii="Times New Roman" w:hAnsi="Times New Roman" w:cs="Times New Roman"/>
          <w:b/>
          <w:noProof/>
          <w:lang w:val="pl-PL" w:eastAsia="pl-PL"/>
        </w:rPr>
        <w:t>C.46</w:t>
      </w:r>
      <w:r w:rsidR="00C30A58">
        <w:rPr>
          <w:rFonts w:ascii="Times New Roman" w:hAnsi="Times New Roman" w:cs="Times New Roman"/>
          <w:noProof/>
          <w:lang w:val="pl-PL" w:eastAsia="pl-PL"/>
        </w:rPr>
        <w:t xml:space="preserve">, </w:t>
      </w:r>
      <w:r w:rsidR="00C30A58" w:rsidRPr="00C30A58">
        <w:rPr>
          <w:rFonts w:ascii="Times New Roman" w:hAnsi="Times New Roman" w:cs="Times New Roman"/>
          <w:b/>
          <w:noProof/>
          <w:lang w:val="pl-PL" w:eastAsia="pl-PL"/>
        </w:rPr>
        <w:t>C.48</w:t>
      </w:r>
      <w:r w:rsidR="00C30A58">
        <w:rPr>
          <w:rFonts w:ascii="Times New Roman" w:hAnsi="Times New Roman" w:cs="Times New Roman"/>
          <w:noProof/>
          <w:lang w:val="pl-PL" w:eastAsia="pl-PL"/>
        </w:rPr>
        <w:t>).</w:t>
      </w:r>
      <w:r w:rsidR="00B30097">
        <w:rPr>
          <w:rFonts w:ascii="Times New Roman" w:eastAsia="Times New Roman" w:hAnsi="Times New Roman" w:cs="Times New Roman"/>
          <w:lang w:val="pl-PL" w:eastAsia="pl-PL"/>
        </w:rPr>
        <w:t xml:space="preserve"> </w:t>
      </w:r>
      <w:r w:rsidRPr="008F37F4">
        <w:rPr>
          <w:rFonts w:ascii="Times New Roman" w:eastAsia="Times New Roman" w:hAnsi="Times New Roman" w:cs="Times New Roman"/>
          <w:lang w:val="pl-PL" w:eastAsia="pl-PL"/>
        </w:rPr>
        <w:t xml:space="preserve">Dopływ fosforu </w:t>
      </w:r>
      <w:r w:rsidR="000B675A">
        <w:rPr>
          <w:rFonts w:ascii="Times New Roman" w:eastAsia="Times New Roman" w:hAnsi="Times New Roman" w:cs="Times New Roman"/>
          <w:lang w:val="pl-PL" w:eastAsia="pl-PL"/>
        </w:rPr>
        <w:t xml:space="preserve">do zbiorników wodnych </w:t>
      </w:r>
      <w:r w:rsidRPr="008F37F4">
        <w:rPr>
          <w:rFonts w:ascii="Times New Roman" w:eastAsia="Times New Roman" w:hAnsi="Times New Roman" w:cs="Times New Roman"/>
          <w:lang w:val="pl-PL" w:eastAsia="pl-PL"/>
        </w:rPr>
        <w:t>z obszarów wiejskich najczęściej przekracza</w:t>
      </w:r>
      <w:r w:rsidR="000B675A">
        <w:rPr>
          <w:rFonts w:ascii="Times New Roman" w:eastAsia="Times New Roman" w:hAnsi="Times New Roman" w:cs="Times New Roman"/>
          <w:lang w:val="pl-PL" w:eastAsia="pl-PL"/>
        </w:rPr>
        <w:t>ł</w:t>
      </w:r>
      <w:r w:rsidRPr="008F37F4">
        <w:rPr>
          <w:rFonts w:ascii="Times New Roman" w:eastAsia="Times New Roman" w:hAnsi="Times New Roman" w:cs="Times New Roman"/>
          <w:lang w:val="pl-PL" w:eastAsia="pl-PL"/>
        </w:rPr>
        <w:t xml:space="preserve"> poziom niebezpieczny. Ochrona zbiorników wodnych przed eutrofizacją wymaga </w:t>
      </w:r>
      <w:r w:rsidR="000B675A">
        <w:rPr>
          <w:rFonts w:ascii="Times New Roman" w:eastAsia="Times New Roman" w:hAnsi="Times New Roman" w:cs="Times New Roman"/>
          <w:lang w:val="pl-PL" w:eastAsia="pl-PL"/>
        </w:rPr>
        <w:t xml:space="preserve">restrykcyjnych </w:t>
      </w:r>
      <w:r w:rsidRPr="008F37F4">
        <w:rPr>
          <w:rFonts w:ascii="Times New Roman" w:eastAsia="Times New Roman" w:hAnsi="Times New Roman" w:cs="Times New Roman"/>
          <w:lang w:val="pl-PL" w:eastAsia="pl-PL"/>
        </w:rPr>
        <w:t xml:space="preserve">działań profilaktycznych w zlewni. Działania w rolnictwie powinny być również wspomagane odpowiednimi </w:t>
      </w:r>
      <w:r w:rsidR="000B675A">
        <w:rPr>
          <w:rFonts w:ascii="Times New Roman" w:eastAsia="Times New Roman" w:hAnsi="Times New Roman" w:cs="Times New Roman"/>
          <w:lang w:val="pl-PL" w:eastAsia="pl-PL"/>
        </w:rPr>
        <w:t>sposobami melioracji</w:t>
      </w:r>
      <w:r w:rsidRPr="008F37F4">
        <w:rPr>
          <w:rFonts w:ascii="Times New Roman" w:eastAsia="Times New Roman" w:hAnsi="Times New Roman" w:cs="Times New Roman"/>
          <w:lang w:val="pl-PL" w:eastAsia="pl-PL"/>
        </w:rPr>
        <w:t>,</w:t>
      </w:r>
      <w:r w:rsidR="000B675A">
        <w:rPr>
          <w:rFonts w:ascii="Times New Roman" w:eastAsia="Times New Roman" w:hAnsi="Times New Roman" w:cs="Times New Roman"/>
          <w:lang w:val="pl-PL" w:eastAsia="pl-PL"/>
        </w:rPr>
        <w:t>w tym</w:t>
      </w:r>
      <w:r w:rsidRPr="008F37F4">
        <w:rPr>
          <w:rFonts w:ascii="Times New Roman" w:eastAsia="Times New Roman" w:hAnsi="Times New Roman" w:cs="Times New Roman"/>
          <w:lang w:val="pl-PL" w:eastAsia="pl-PL"/>
        </w:rPr>
        <w:t xml:space="preserve"> rowami opaskowymi wokół zbiorników wodnych</w:t>
      </w:r>
      <w:r w:rsidR="000B675A">
        <w:rPr>
          <w:rFonts w:ascii="Times New Roman" w:eastAsia="Times New Roman" w:hAnsi="Times New Roman" w:cs="Times New Roman"/>
          <w:lang w:val="pl-PL" w:eastAsia="pl-PL"/>
        </w:rPr>
        <w:t xml:space="preserve"> i</w:t>
      </w:r>
      <w:r w:rsidRPr="008F37F4">
        <w:rPr>
          <w:rFonts w:ascii="Times New Roman" w:eastAsia="Times New Roman" w:hAnsi="Times New Roman" w:cs="Times New Roman"/>
          <w:lang w:val="pl-PL" w:eastAsia="pl-PL"/>
        </w:rPr>
        <w:t xml:space="preserve"> biologiczną zabudową stref brzegowych. Dodatkowo</w:t>
      </w:r>
      <w:r w:rsidR="00B30097">
        <w:rPr>
          <w:rFonts w:ascii="Times New Roman" w:eastAsia="Times New Roman" w:hAnsi="Times New Roman" w:cs="Times New Roman"/>
          <w:lang w:val="pl-PL" w:eastAsia="pl-PL"/>
        </w:rPr>
        <w:t xml:space="preserve"> konieczne jest</w:t>
      </w:r>
      <w:r w:rsidRPr="008F37F4">
        <w:rPr>
          <w:rFonts w:ascii="Times New Roman" w:eastAsia="Times New Roman" w:hAnsi="Times New Roman" w:cs="Times New Roman"/>
          <w:lang w:val="pl-PL" w:eastAsia="pl-PL"/>
        </w:rPr>
        <w:t xml:space="preserve"> odpowiednie kształtowanie struktury krajobrazu, przeciwerozyjne metody zagospodarowania stoków oraz budowa barier biogeochemicznych w zlewniach elementarnych</w:t>
      </w:r>
      <w:r w:rsidRPr="008F37F4">
        <w:rPr>
          <w:rFonts w:ascii="Times New Roman" w:eastAsia="Times New Roman" w:hAnsi="Times New Roman" w:cs="Times New Roman"/>
          <w:b/>
          <w:lang w:val="pl-PL" w:eastAsia="pl-PL"/>
        </w:rPr>
        <w:t xml:space="preserve"> </w:t>
      </w:r>
      <w:r w:rsidRPr="00B30097">
        <w:rPr>
          <w:rFonts w:ascii="Times New Roman" w:eastAsia="Times New Roman" w:hAnsi="Times New Roman" w:cs="Times New Roman"/>
          <w:lang w:val="pl-PL" w:eastAsia="pl-PL"/>
        </w:rPr>
        <w:t>(</w:t>
      </w:r>
      <w:r w:rsidRPr="008F37F4">
        <w:rPr>
          <w:rFonts w:ascii="Times New Roman" w:eastAsia="Times New Roman" w:hAnsi="Times New Roman" w:cs="Times New Roman"/>
          <w:b/>
          <w:lang w:val="pl-PL" w:eastAsia="pl-PL"/>
        </w:rPr>
        <w:t>C</w:t>
      </w:r>
      <w:r w:rsidR="00B30097">
        <w:rPr>
          <w:rFonts w:ascii="Times New Roman" w:eastAsia="Times New Roman" w:hAnsi="Times New Roman" w:cs="Times New Roman"/>
          <w:b/>
          <w:lang w:val="pl-PL" w:eastAsia="pl-PL"/>
        </w:rPr>
        <w:t>.</w:t>
      </w:r>
      <w:r w:rsidRPr="008F37F4">
        <w:rPr>
          <w:rFonts w:ascii="Times New Roman" w:eastAsia="Times New Roman" w:hAnsi="Times New Roman" w:cs="Times New Roman"/>
          <w:b/>
          <w:lang w:val="pl-PL" w:eastAsia="pl-PL"/>
        </w:rPr>
        <w:t>26</w:t>
      </w:r>
      <w:r w:rsidR="00B30097" w:rsidRPr="00B30097">
        <w:rPr>
          <w:rFonts w:ascii="Times New Roman" w:eastAsia="Times New Roman" w:hAnsi="Times New Roman" w:cs="Times New Roman"/>
          <w:lang w:val="pl-PL" w:eastAsia="pl-PL"/>
        </w:rPr>
        <w:t xml:space="preserve">, </w:t>
      </w:r>
      <w:r w:rsidR="00B30097">
        <w:rPr>
          <w:rFonts w:ascii="Times New Roman" w:eastAsia="Times New Roman" w:hAnsi="Times New Roman" w:cs="Times New Roman"/>
          <w:b/>
          <w:lang w:val="pl-PL" w:eastAsia="pl-PL"/>
        </w:rPr>
        <w:t>C.47</w:t>
      </w:r>
      <w:r w:rsidRPr="00B30097">
        <w:rPr>
          <w:rFonts w:ascii="Times New Roman" w:eastAsia="Times New Roman" w:hAnsi="Times New Roman" w:cs="Times New Roman"/>
          <w:lang w:val="pl-PL" w:eastAsia="pl-PL"/>
        </w:rPr>
        <w:t>).</w:t>
      </w:r>
    </w:p>
    <w:p w14:paraId="5EB8E145" w14:textId="379D23E9" w:rsidR="0046793B" w:rsidRDefault="008F37F4" w:rsidP="00B30097">
      <w:pPr>
        <w:spacing w:after="0"/>
        <w:ind w:firstLine="340"/>
        <w:rPr>
          <w:rFonts w:ascii="Times New Roman" w:eastAsia="Times New Roman" w:hAnsi="Times New Roman" w:cs="Times New Roman"/>
          <w:b/>
          <w:lang w:val="pl-PL" w:eastAsia="pl-PL"/>
        </w:rPr>
      </w:pPr>
      <w:r w:rsidRPr="008F37F4">
        <w:rPr>
          <w:rFonts w:ascii="Times New Roman" w:eastAsia="Times New Roman" w:hAnsi="Times New Roman" w:cs="Times New Roman"/>
          <w:lang w:val="pl-PL" w:eastAsia="pl-PL"/>
        </w:rPr>
        <w:t xml:space="preserve">Drugim ważnym </w:t>
      </w:r>
      <w:r w:rsidR="00C30A58">
        <w:rPr>
          <w:rFonts w:ascii="Times New Roman" w:eastAsia="Times New Roman" w:hAnsi="Times New Roman" w:cs="Times New Roman"/>
          <w:lang w:val="pl-PL" w:eastAsia="pl-PL"/>
        </w:rPr>
        <w:t>składnikiem biogennym</w:t>
      </w:r>
      <w:r w:rsidRPr="008F37F4">
        <w:rPr>
          <w:rFonts w:ascii="Times New Roman" w:eastAsia="Times New Roman" w:hAnsi="Times New Roman" w:cs="Times New Roman"/>
          <w:lang w:val="pl-PL" w:eastAsia="pl-PL"/>
        </w:rPr>
        <w:t>, który wpływa na stan troficzny zbiorników wodnych</w:t>
      </w:r>
      <w:r w:rsidR="00B30097">
        <w:rPr>
          <w:rFonts w:ascii="Times New Roman" w:eastAsia="Times New Roman" w:hAnsi="Times New Roman" w:cs="Times New Roman"/>
          <w:lang w:val="pl-PL" w:eastAsia="pl-PL"/>
        </w:rPr>
        <w:t xml:space="preserve"> i którym zajmowałem się w swoich badaniach,</w:t>
      </w:r>
      <w:r w:rsidRPr="008F37F4">
        <w:rPr>
          <w:rFonts w:ascii="Times New Roman" w:eastAsia="Times New Roman" w:hAnsi="Times New Roman" w:cs="Times New Roman"/>
          <w:lang w:val="pl-PL" w:eastAsia="pl-PL"/>
        </w:rPr>
        <w:t xml:space="preserve"> jest azot</w:t>
      </w:r>
      <w:r w:rsidR="00B30097">
        <w:rPr>
          <w:rFonts w:ascii="Times New Roman" w:eastAsia="Times New Roman" w:hAnsi="Times New Roman" w:cs="Times New Roman"/>
          <w:lang w:val="pl-PL" w:eastAsia="pl-PL"/>
        </w:rPr>
        <w:t xml:space="preserve"> </w:t>
      </w:r>
      <w:r w:rsidR="00B30097" w:rsidRPr="00B30097">
        <w:rPr>
          <w:rFonts w:ascii="Times New Roman" w:eastAsia="Times New Roman" w:hAnsi="Times New Roman" w:cs="Times New Roman"/>
          <w:lang w:val="pl-PL" w:eastAsia="pl-PL"/>
        </w:rPr>
        <w:t>(</w:t>
      </w:r>
      <w:r w:rsidR="00B30097" w:rsidRPr="008F37F4">
        <w:rPr>
          <w:rFonts w:ascii="Times New Roman" w:eastAsia="Times New Roman" w:hAnsi="Times New Roman" w:cs="Times New Roman"/>
          <w:b/>
          <w:lang w:val="pl-PL" w:eastAsia="pl-PL"/>
        </w:rPr>
        <w:t>C</w:t>
      </w:r>
      <w:r w:rsidR="00B30097">
        <w:rPr>
          <w:rFonts w:ascii="Times New Roman" w:eastAsia="Times New Roman" w:hAnsi="Times New Roman" w:cs="Times New Roman"/>
          <w:b/>
          <w:lang w:val="pl-PL" w:eastAsia="pl-PL"/>
        </w:rPr>
        <w:t>.</w:t>
      </w:r>
      <w:r w:rsidR="00B30097" w:rsidRPr="008F37F4">
        <w:rPr>
          <w:rFonts w:ascii="Times New Roman" w:eastAsia="Times New Roman" w:hAnsi="Times New Roman" w:cs="Times New Roman"/>
          <w:b/>
          <w:lang w:val="pl-PL" w:eastAsia="pl-PL"/>
        </w:rPr>
        <w:t>2</w:t>
      </w:r>
      <w:r w:rsidR="00B30097">
        <w:rPr>
          <w:rFonts w:ascii="Times New Roman" w:eastAsia="Times New Roman" w:hAnsi="Times New Roman" w:cs="Times New Roman"/>
          <w:b/>
          <w:lang w:val="pl-PL" w:eastAsia="pl-PL"/>
        </w:rPr>
        <w:t>0</w:t>
      </w:r>
      <w:r w:rsidR="00B30097" w:rsidRPr="00B30097">
        <w:rPr>
          <w:rFonts w:ascii="Times New Roman" w:eastAsia="Times New Roman" w:hAnsi="Times New Roman" w:cs="Times New Roman"/>
          <w:lang w:val="pl-PL" w:eastAsia="pl-PL"/>
        </w:rPr>
        <w:t xml:space="preserve">, </w:t>
      </w:r>
      <w:r w:rsidR="00B30097">
        <w:rPr>
          <w:rFonts w:ascii="Times New Roman" w:eastAsia="Times New Roman" w:hAnsi="Times New Roman" w:cs="Times New Roman"/>
          <w:b/>
          <w:lang w:val="pl-PL" w:eastAsia="pl-PL"/>
        </w:rPr>
        <w:t>C.34</w:t>
      </w:r>
      <w:r w:rsidR="00B30097" w:rsidRPr="00B30097">
        <w:rPr>
          <w:rFonts w:ascii="Times New Roman" w:eastAsia="Times New Roman" w:hAnsi="Times New Roman" w:cs="Times New Roman"/>
          <w:lang w:val="pl-PL" w:eastAsia="pl-PL"/>
        </w:rPr>
        <w:t xml:space="preserve">, </w:t>
      </w:r>
      <w:r w:rsidR="00B30097">
        <w:rPr>
          <w:rFonts w:ascii="Times New Roman" w:eastAsia="Times New Roman" w:hAnsi="Times New Roman" w:cs="Times New Roman"/>
          <w:b/>
          <w:lang w:val="pl-PL" w:eastAsia="pl-PL"/>
        </w:rPr>
        <w:t>C.35</w:t>
      </w:r>
      <w:r w:rsidR="00B30097" w:rsidRPr="00B30097">
        <w:rPr>
          <w:rFonts w:ascii="Times New Roman" w:eastAsia="Times New Roman" w:hAnsi="Times New Roman" w:cs="Times New Roman"/>
          <w:lang w:val="pl-PL" w:eastAsia="pl-PL"/>
        </w:rPr>
        <w:t xml:space="preserve">, </w:t>
      </w:r>
      <w:r w:rsidR="00B30097">
        <w:rPr>
          <w:rFonts w:ascii="Times New Roman" w:eastAsia="Times New Roman" w:hAnsi="Times New Roman" w:cs="Times New Roman"/>
          <w:b/>
          <w:lang w:val="pl-PL" w:eastAsia="pl-PL"/>
        </w:rPr>
        <w:t>C.43</w:t>
      </w:r>
      <w:r w:rsidR="00B30097" w:rsidRPr="00B30097">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 xml:space="preserve">. Pierwiastek ten jest mobilny i dynamiczny pod względem przemieszania się w środowisku. </w:t>
      </w:r>
      <w:r w:rsidR="0046793B">
        <w:rPr>
          <w:rFonts w:ascii="Times New Roman" w:eastAsia="Times New Roman" w:hAnsi="Times New Roman" w:cs="Times New Roman"/>
          <w:lang w:val="pl-PL" w:eastAsia="pl-PL"/>
        </w:rPr>
        <w:t>Badania dotyczyły</w:t>
      </w:r>
      <w:r w:rsidRPr="008F37F4">
        <w:rPr>
          <w:rFonts w:ascii="Times New Roman" w:eastAsia="Times New Roman" w:hAnsi="Times New Roman" w:cs="Times New Roman"/>
          <w:lang w:val="pl-PL" w:eastAsia="pl-PL"/>
        </w:rPr>
        <w:t xml:space="preserve"> zlewni zróżnicowanych pod względem warunków przyrodniczych oraz intensywności użytkowania i zaludnienia. </w:t>
      </w:r>
      <w:r w:rsidR="00F46771">
        <w:rPr>
          <w:rFonts w:ascii="Times New Roman" w:eastAsia="Times New Roman" w:hAnsi="Times New Roman" w:cs="Times New Roman"/>
          <w:lang w:val="pl-PL" w:eastAsia="pl-PL"/>
        </w:rPr>
        <w:t>Na przemieszczanie się</w:t>
      </w:r>
      <w:r w:rsidRPr="008F37F4">
        <w:rPr>
          <w:rFonts w:ascii="Times New Roman" w:eastAsia="Times New Roman" w:hAnsi="Times New Roman" w:cs="Times New Roman"/>
          <w:lang w:val="pl-PL" w:eastAsia="pl-PL"/>
        </w:rPr>
        <w:t xml:space="preserve"> azotu </w:t>
      </w:r>
      <w:r w:rsidR="0046793B">
        <w:rPr>
          <w:rFonts w:ascii="Times New Roman" w:eastAsia="Times New Roman" w:hAnsi="Times New Roman" w:cs="Times New Roman"/>
          <w:lang w:val="pl-PL" w:eastAsia="pl-PL"/>
        </w:rPr>
        <w:t xml:space="preserve">z </w:t>
      </w:r>
      <w:r w:rsidRPr="008F37F4">
        <w:rPr>
          <w:rFonts w:ascii="Times New Roman" w:eastAsia="Times New Roman" w:hAnsi="Times New Roman" w:cs="Times New Roman"/>
          <w:lang w:val="pl-PL" w:eastAsia="pl-PL"/>
        </w:rPr>
        <w:t xml:space="preserve">wodami rzecznymi w cyklu rocznym </w:t>
      </w:r>
      <w:r w:rsidR="00F46771">
        <w:rPr>
          <w:rFonts w:ascii="Times New Roman" w:eastAsia="Times New Roman" w:hAnsi="Times New Roman" w:cs="Times New Roman"/>
          <w:lang w:val="pl-PL" w:eastAsia="pl-PL"/>
        </w:rPr>
        <w:t>wpływały</w:t>
      </w:r>
      <w:r w:rsidRPr="008F37F4">
        <w:rPr>
          <w:rFonts w:ascii="Times New Roman" w:eastAsia="Times New Roman" w:hAnsi="Times New Roman" w:cs="Times New Roman"/>
          <w:lang w:val="pl-PL" w:eastAsia="pl-PL"/>
        </w:rPr>
        <w:t xml:space="preserve"> wahania wielkości jednostkowego odpływu</w:t>
      </w:r>
      <w:r w:rsidR="0046793B">
        <w:rPr>
          <w:rFonts w:ascii="Times New Roman" w:eastAsia="Times New Roman" w:hAnsi="Times New Roman" w:cs="Times New Roman"/>
          <w:lang w:val="pl-PL" w:eastAsia="pl-PL"/>
        </w:rPr>
        <w:t>, struktura użytkowania zlewni, rodzaj gleb, pora roku, a w zlewniach użytkowanych ornie również sposób prowadzenia uprawy, nawożenie i rodzaj uprawianych roślin.</w:t>
      </w:r>
    </w:p>
    <w:p w14:paraId="422D6EBB" w14:textId="5F9290F0" w:rsidR="00B30097" w:rsidRPr="00B30097" w:rsidRDefault="008F37F4" w:rsidP="00B30097">
      <w:pPr>
        <w:spacing w:after="0"/>
        <w:ind w:firstLine="340"/>
        <w:rPr>
          <w:rFonts w:ascii="Times New Roman" w:hAnsi="Times New Roman" w:cs="Times New Roman"/>
          <w:noProof/>
          <w:lang w:val="pl-PL" w:eastAsia="pl-PL"/>
        </w:rPr>
      </w:pPr>
      <w:r w:rsidRPr="008F37F4">
        <w:rPr>
          <w:rFonts w:ascii="Times New Roman" w:eastAsia="Times New Roman" w:hAnsi="Times New Roman" w:cs="Times New Roman"/>
          <w:lang w:val="pl-PL" w:eastAsia="pl-PL"/>
        </w:rPr>
        <w:t>Sposób użytkowania zlewni m</w:t>
      </w:r>
      <w:r w:rsidR="0046793B">
        <w:rPr>
          <w:rFonts w:ascii="Times New Roman" w:eastAsia="Times New Roman" w:hAnsi="Times New Roman" w:cs="Times New Roman"/>
          <w:lang w:val="pl-PL" w:eastAsia="pl-PL"/>
        </w:rPr>
        <w:t>i</w:t>
      </w:r>
      <w:r w:rsidRPr="008F37F4">
        <w:rPr>
          <w:rFonts w:ascii="Times New Roman" w:eastAsia="Times New Roman" w:hAnsi="Times New Roman" w:cs="Times New Roman"/>
          <w:lang w:val="pl-PL" w:eastAsia="pl-PL"/>
        </w:rPr>
        <w:t>a</w:t>
      </w:r>
      <w:r w:rsidR="0046793B">
        <w:rPr>
          <w:rFonts w:ascii="Times New Roman" w:eastAsia="Times New Roman" w:hAnsi="Times New Roman" w:cs="Times New Roman"/>
          <w:lang w:val="pl-PL" w:eastAsia="pl-PL"/>
        </w:rPr>
        <w:t>ł</w:t>
      </w:r>
      <w:r w:rsidRPr="008F37F4">
        <w:rPr>
          <w:rFonts w:ascii="Times New Roman" w:eastAsia="Times New Roman" w:hAnsi="Times New Roman" w:cs="Times New Roman"/>
          <w:lang w:val="pl-PL" w:eastAsia="pl-PL"/>
        </w:rPr>
        <w:t xml:space="preserve"> </w:t>
      </w:r>
      <w:r w:rsidR="0046793B">
        <w:rPr>
          <w:rFonts w:ascii="Times New Roman" w:eastAsia="Times New Roman" w:hAnsi="Times New Roman" w:cs="Times New Roman"/>
          <w:lang w:val="pl-PL" w:eastAsia="pl-PL"/>
        </w:rPr>
        <w:t xml:space="preserve">również </w:t>
      </w:r>
      <w:r w:rsidRPr="008F37F4">
        <w:rPr>
          <w:rFonts w:ascii="Times New Roman" w:eastAsia="Times New Roman" w:hAnsi="Times New Roman" w:cs="Times New Roman"/>
          <w:lang w:val="pl-PL" w:eastAsia="pl-PL"/>
        </w:rPr>
        <w:t xml:space="preserve">wpływ na </w:t>
      </w:r>
      <w:r w:rsidR="0046793B">
        <w:rPr>
          <w:rFonts w:ascii="Times New Roman" w:eastAsia="Times New Roman" w:hAnsi="Times New Roman" w:cs="Times New Roman"/>
          <w:lang w:val="pl-PL" w:eastAsia="pl-PL"/>
        </w:rPr>
        <w:t>koncentrację</w:t>
      </w:r>
      <w:r w:rsidRPr="008F37F4">
        <w:rPr>
          <w:rFonts w:ascii="Times New Roman" w:eastAsia="Times New Roman" w:hAnsi="Times New Roman" w:cs="Times New Roman"/>
          <w:lang w:val="pl-PL" w:eastAsia="pl-PL"/>
        </w:rPr>
        <w:t xml:space="preserve"> i ładunek odpływu magnezu z wodami </w:t>
      </w:r>
      <w:r w:rsidR="0046793B">
        <w:rPr>
          <w:rFonts w:ascii="Times New Roman" w:eastAsia="Times New Roman" w:hAnsi="Times New Roman" w:cs="Times New Roman"/>
          <w:lang w:val="pl-PL" w:eastAsia="pl-PL"/>
        </w:rPr>
        <w:t xml:space="preserve">odprowadzanymi </w:t>
      </w:r>
      <w:r w:rsidRPr="008F37F4">
        <w:rPr>
          <w:rFonts w:ascii="Times New Roman" w:eastAsia="Times New Roman" w:hAnsi="Times New Roman" w:cs="Times New Roman"/>
          <w:lang w:val="pl-PL" w:eastAsia="pl-PL"/>
        </w:rPr>
        <w:t>ze</w:t>
      </w:r>
      <w:r w:rsidR="0046793B">
        <w:rPr>
          <w:rFonts w:ascii="Times New Roman" w:eastAsia="Times New Roman" w:hAnsi="Times New Roman" w:cs="Times New Roman"/>
          <w:lang w:val="pl-PL" w:eastAsia="pl-PL"/>
        </w:rPr>
        <w:t xml:space="preserve"> zlewni</w:t>
      </w:r>
      <w:r w:rsidRPr="008F37F4">
        <w:rPr>
          <w:rFonts w:ascii="Times New Roman" w:eastAsia="Times New Roman" w:hAnsi="Times New Roman" w:cs="Times New Roman"/>
          <w:lang w:val="pl-PL" w:eastAsia="pl-PL"/>
        </w:rPr>
        <w:t xml:space="preserve">. Z </w:t>
      </w:r>
      <w:r w:rsidR="0046793B">
        <w:rPr>
          <w:rFonts w:ascii="Times New Roman" w:eastAsia="Times New Roman" w:hAnsi="Times New Roman" w:cs="Times New Roman"/>
          <w:lang w:val="pl-PL" w:eastAsia="pl-PL"/>
        </w:rPr>
        <w:t xml:space="preserve">przeprowadzonych </w:t>
      </w:r>
      <w:r w:rsidRPr="008F37F4">
        <w:rPr>
          <w:rFonts w:ascii="Times New Roman" w:eastAsia="Times New Roman" w:hAnsi="Times New Roman" w:cs="Times New Roman"/>
          <w:lang w:val="pl-PL" w:eastAsia="pl-PL"/>
        </w:rPr>
        <w:t xml:space="preserve">badań </w:t>
      </w:r>
      <w:r w:rsidR="0046793B">
        <w:rPr>
          <w:rFonts w:ascii="Times New Roman" w:eastAsia="Times New Roman" w:hAnsi="Times New Roman" w:cs="Times New Roman"/>
          <w:lang w:val="pl-PL" w:eastAsia="pl-PL"/>
        </w:rPr>
        <w:t xml:space="preserve">w </w:t>
      </w:r>
      <w:r w:rsidR="0046793B" w:rsidRPr="008F37F4">
        <w:rPr>
          <w:rFonts w:ascii="Times New Roman" w:eastAsia="Times New Roman" w:hAnsi="Times New Roman" w:cs="Times New Roman"/>
          <w:lang w:val="pl-PL" w:eastAsia="pl-PL"/>
        </w:rPr>
        <w:t>zlewni</w:t>
      </w:r>
      <w:r w:rsidR="0046793B">
        <w:rPr>
          <w:rFonts w:ascii="Times New Roman" w:eastAsia="Times New Roman" w:hAnsi="Times New Roman" w:cs="Times New Roman"/>
          <w:lang w:val="pl-PL" w:eastAsia="pl-PL"/>
        </w:rPr>
        <w:t>ach</w:t>
      </w:r>
      <w:r w:rsidR="0046793B" w:rsidRPr="008F37F4">
        <w:rPr>
          <w:rFonts w:ascii="Times New Roman" w:eastAsia="Times New Roman" w:hAnsi="Times New Roman" w:cs="Times New Roman"/>
          <w:lang w:val="pl-PL" w:eastAsia="pl-PL"/>
        </w:rPr>
        <w:t xml:space="preserve"> zakwalifikowanych do obszarów szczególnie narażonych na zanieczyszczenia wód ze źródeł rolniczych</w:t>
      </w:r>
      <w:r w:rsidR="0046793B">
        <w:rPr>
          <w:rFonts w:ascii="Times New Roman" w:eastAsia="Times New Roman" w:hAnsi="Times New Roman" w:cs="Times New Roman"/>
          <w:lang w:val="pl-PL" w:eastAsia="pl-PL"/>
        </w:rPr>
        <w:t xml:space="preserve"> </w:t>
      </w:r>
      <w:r w:rsidRPr="008F37F4">
        <w:rPr>
          <w:rFonts w:ascii="Times New Roman" w:eastAsia="Times New Roman" w:hAnsi="Times New Roman" w:cs="Times New Roman"/>
          <w:lang w:val="pl-PL" w:eastAsia="pl-PL"/>
        </w:rPr>
        <w:t>wynika</w:t>
      </w:r>
      <w:r w:rsidR="0046793B">
        <w:rPr>
          <w:rFonts w:ascii="Times New Roman" w:eastAsia="Times New Roman" w:hAnsi="Times New Roman" w:cs="Times New Roman"/>
          <w:lang w:val="pl-PL" w:eastAsia="pl-PL"/>
        </w:rPr>
        <w:t xml:space="preserve"> (</w:t>
      </w:r>
      <w:r w:rsidR="0046793B" w:rsidRPr="0046793B">
        <w:rPr>
          <w:rFonts w:ascii="Times New Roman" w:eastAsia="Times New Roman" w:hAnsi="Times New Roman" w:cs="Times New Roman"/>
          <w:b/>
          <w:lang w:val="pl-PL" w:eastAsia="pl-PL"/>
        </w:rPr>
        <w:t>B.9</w:t>
      </w:r>
      <w:r w:rsidR="0046793B">
        <w:rPr>
          <w:rFonts w:ascii="Times New Roman" w:eastAsia="Times New Roman" w:hAnsi="Times New Roman" w:cs="Times New Roman"/>
          <w:lang w:val="pl-PL" w:eastAsia="pl-PL"/>
        </w:rPr>
        <w:t>)</w:t>
      </w:r>
      <w:r w:rsidRPr="008F37F4">
        <w:rPr>
          <w:rFonts w:ascii="Times New Roman" w:eastAsia="Times New Roman" w:hAnsi="Times New Roman" w:cs="Times New Roman"/>
          <w:lang w:val="pl-PL" w:eastAsia="pl-PL"/>
        </w:rPr>
        <w:t xml:space="preserve">, że każdego roku </w:t>
      </w:r>
      <w:r w:rsidR="0046793B">
        <w:rPr>
          <w:rFonts w:ascii="Times New Roman" w:eastAsia="Times New Roman" w:hAnsi="Times New Roman" w:cs="Times New Roman"/>
          <w:lang w:val="pl-PL" w:eastAsia="pl-PL"/>
        </w:rPr>
        <w:t xml:space="preserve">do jeziora trafiało </w:t>
      </w:r>
      <w:r w:rsidRPr="008F37F4">
        <w:rPr>
          <w:rStyle w:val="tlid-translation"/>
          <w:rFonts w:ascii="Times New Roman" w:hAnsi="Times New Roman" w:cs="Times New Roman"/>
          <w:lang w:val="pl-PL"/>
        </w:rPr>
        <w:t xml:space="preserve">średnio 14,3 kg magnezu z 1 ha </w:t>
      </w:r>
      <w:r w:rsidR="0046793B">
        <w:rPr>
          <w:rStyle w:val="tlid-translation"/>
          <w:rFonts w:ascii="Times New Roman" w:hAnsi="Times New Roman" w:cs="Times New Roman"/>
          <w:lang w:val="pl-PL"/>
        </w:rPr>
        <w:t>powierzchni takich terenów</w:t>
      </w:r>
      <w:r w:rsidRPr="008F37F4">
        <w:rPr>
          <w:rStyle w:val="tlid-translation"/>
          <w:rFonts w:ascii="Times New Roman" w:hAnsi="Times New Roman" w:cs="Times New Roman"/>
          <w:lang w:val="pl-PL"/>
        </w:rPr>
        <w:t xml:space="preserve">. Straty magnezu z obszaru o intensywnym użytkowaniu rolniczym </w:t>
      </w:r>
      <w:r w:rsidR="0046793B">
        <w:rPr>
          <w:rStyle w:val="tlid-translation"/>
          <w:rFonts w:ascii="Times New Roman" w:hAnsi="Times New Roman" w:cs="Times New Roman"/>
          <w:lang w:val="pl-PL"/>
        </w:rPr>
        <w:t>były</w:t>
      </w:r>
      <w:r w:rsidRPr="008F37F4">
        <w:rPr>
          <w:rStyle w:val="tlid-translation"/>
          <w:rFonts w:ascii="Times New Roman" w:hAnsi="Times New Roman" w:cs="Times New Roman"/>
          <w:lang w:val="pl-PL"/>
        </w:rPr>
        <w:t xml:space="preserve"> 2,5 razy </w:t>
      </w:r>
      <w:r w:rsidR="0046793B">
        <w:rPr>
          <w:rStyle w:val="tlid-translation"/>
          <w:rFonts w:ascii="Times New Roman" w:hAnsi="Times New Roman" w:cs="Times New Roman"/>
          <w:lang w:val="pl-PL"/>
        </w:rPr>
        <w:t>większe</w:t>
      </w:r>
      <w:r w:rsidRPr="008F37F4">
        <w:rPr>
          <w:rStyle w:val="tlid-translation"/>
          <w:rFonts w:ascii="Times New Roman" w:hAnsi="Times New Roman" w:cs="Times New Roman"/>
          <w:lang w:val="pl-PL"/>
        </w:rPr>
        <w:t xml:space="preserve"> niż w zlewniach z </w:t>
      </w:r>
      <w:r w:rsidRPr="008F37F4">
        <w:rPr>
          <w:rStyle w:val="tlid-translation"/>
          <w:rFonts w:ascii="Times New Roman" w:hAnsi="Times New Roman" w:cs="Times New Roman"/>
          <w:lang w:val="pl-PL"/>
        </w:rPr>
        <w:lastRenderedPageBreak/>
        <w:t>rolnictwem zrównoważonym</w:t>
      </w:r>
      <w:r w:rsidRPr="0046793B">
        <w:rPr>
          <w:rFonts w:ascii="Times New Roman" w:hAnsi="Times New Roman" w:cs="Times New Roman"/>
          <w:noProof/>
          <w:lang w:val="pl-PL" w:eastAsia="pl-PL"/>
        </w:rPr>
        <w:t xml:space="preserve">. </w:t>
      </w:r>
      <w:r w:rsidR="00B30097" w:rsidRPr="00B30097">
        <w:rPr>
          <w:rFonts w:ascii="Times New Roman" w:hAnsi="Times New Roman" w:cs="Times New Roman"/>
          <w:noProof/>
          <w:lang w:val="pl-PL" w:eastAsia="pl-PL"/>
        </w:rPr>
        <w:t>Inne badania</w:t>
      </w:r>
      <w:r w:rsidR="00B30097">
        <w:rPr>
          <w:rFonts w:ascii="Times New Roman" w:hAnsi="Times New Roman" w:cs="Times New Roman"/>
          <w:noProof/>
          <w:lang w:val="pl-PL" w:eastAsia="pl-PL"/>
        </w:rPr>
        <w:t>, w których brałem udział</w:t>
      </w:r>
      <w:r w:rsidR="00170A4A">
        <w:rPr>
          <w:rFonts w:ascii="Times New Roman" w:hAnsi="Times New Roman" w:cs="Times New Roman"/>
          <w:noProof/>
          <w:lang w:val="pl-PL" w:eastAsia="pl-PL"/>
        </w:rPr>
        <w:t>,</w:t>
      </w:r>
      <w:r w:rsidR="00B30097">
        <w:rPr>
          <w:rFonts w:ascii="Times New Roman" w:hAnsi="Times New Roman" w:cs="Times New Roman"/>
          <w:noProof/>
          <w:lang w:val="pl-PL" w:eastAsia="pl-PL"/>
        </w:rPr>
        <w:t xml:space="preserve"> dotyczyły zasobności i dynamiki środowiskowej potasu, wapnia, sodu i siarczanów (</w:t>
      </w:r>
      <w:r w:rsidR="00B30097" w:rsidRPr="00C30A58">
        <w:rPr>
          <w:rFonts w:ascii="Times New Roman" w:hAnsi="Times New Roman" w:cs="Times New Roman"/>
          <w:b/>
          <w:noProof/>
          <w:lang w:val="pl-PL" w:eastAsia="pl-PL"/>
        </w:rPr>
        <w:t>C.</w:t>
      </w:r>
      <w:r w:rsidR="00B30097">
        <w:rPr>
          <w:rFonts w:ascii="Times New Roman" w:hAnsi="Times New Roman" w:cs="Times New Roman"/>
          <w:b/>
          <w:noProof/>
          <w:lang w:val="pl-PL" w:eastAsia="pl-PL"/>
        </w:rPr>
        <w:t>20</w:t>
      </w:r>
      <w:r w:rsidR="00B30097">
        <w:rPr>
          <w:rFonts w:ascii="Times New Roman" w:hAnsi="Times New Roman" w:cs="Times New Roman"/>
          <w:noProof/>
          <w:lang w:val="pl-PL" w:eastAsia="pl-PL"/>
        </w:rPr>
        <w:t xml:space="preserve">, </w:t>
      </w:r>
      <w:r w:rsidR="00B30097" w:rsidRPr="00C30A58">
        <w:rPr>
          <w:rFonts w:ascii="Times New Roman" w:hAnsi="Times New Roman" w:cs="Times New Roman"/>
          <w:b/>
          <w:noProof/>
          <w:lang w:val="pl-PL" w:eastAsia="pl-PL"/>
        </w:rPr>
        <w:t>C.</w:t>
      </w:r>
      <w:r w:rsidR="00B30097">
        <w:rPr>
          <w:rFonts w:ascii="Times New Roman" w:hAnsi="Times New Roman" w:cs="Times New Roman"/>
          <w:b/>
          <w:noProof/>
          <w:lang w:val="pl-PL" w:eastAsia="pl-PL"/>
        </w:rPr>
        <w:t>24</w:t>
      </w:r>
      <w:r w:rsidR="00B30097">
        <w:rPr>
          <w:rFonts w:ascii="Times New Roman" w:hAnsi="Times New Roman" w:cs="Times New Roman"/>
          <w:noProof/>
          <w:lang w:val="pl-PL" w:eastAsia="pl-PL"/>
        </w:rPr>
        <w:t xml:space="preserve">, </w:t>
      </w:r>
      <w:r w:rsidR="00B30097" w:rsidRPr="00C30A58">
        <w:rPr>
          <w:rFonts w:ascii="Times New Roman" w:hAnsi="Times New Roman" w:cs="Times New Roman"/>
          <w:b/>
          <w:noProof/>
          <w:lang w:val="pl-PL" w:eastAsia="pl-PL"/>
        </w:rPr>
        <w:t>C.4</w:t>
      </w:r>
      <w:r w:rsidR="00B30097">
        <w:rPr>
          <w:rFonts w:ascii="Times New Roman" w:hAnsi="Times New Roman" w:cs="Times New Roman"/>
          <w:b/>
          <w:noProof/>
          <w:lang w:val="pl-PL" w:eastAsia="pl-PL"/>
        </w:rPr>
        <w:t>1</w:t>
      </w:r>
      <w:r w:rsidR="00B30097">
        <w:rPr>
          <w:rFonts w:ascii="Times New Roman" w:hAnsi="Times New Roman" w:cs="Times New Roman"/>
          <w:noProof/>
          <w:lang w:val="pl-PL" w:eastAsia="pl-PL"/>
        </w:rPr>
        <w:t>).</w:t>
      </w:r>
    </w:p>
    <w:p w14:paraId="679CA7E9" w14:textId="7440E66C" w:rsidR="008F37F4" w:rsidRPr="008F37F4" w:rsidRDefault="008F37F4" w:rsidP="00545CFF">
      <w:pPr>
        <w:spacing w:after="0"/>
        <w:ind w:firstLine="340"/>
        <w:rPr>
          <w:rFonts w:ascii="Times New Roman" w:hAnsi="Times New Roman" w:cs="Times New Roman"/>
          <w:lang w:val="pl-PL"/>
        </w:rPr>
      </w:pPr>
      <w:r w:rsidRPr="008F37F4">
        <w:rPr>
          <w:rFonts w:ascii="Times New Roman" w:hAnsi="Times New Roman" w:cs="Times New Roman"/>
          <w:lang w:val="pl-PL"/>
        </w:rPr>
        <w:t>Poza przedstawioną wyżej problematyką naukową</w:t>
      </w:r>
      <w:r w:rsidR="009444C2">
        <w:rPr>
          <w:rFonts w:ascii="Times New Roman" w:hAnsi="Times New Roman" w:cs="Times New Roman"/>
          <w:lang w:val="pl-PL"/>
        </w:rPr>
        <w:t>,</w:t>
      </w:r>
      <w:r w:rsidRPr="008F37F4">
        <w:rPr>
          <w:rFonts w:ascii="Times New Roman" w:hAnsi="Times New Roman" w:cs="Times New Roman"/>
          <w:lang w:val="pl-PL"/>
        </w:rPr>
        <w:t xml:space="preserve"> zajmowałem się badaniami </w:t>
      </w:r>
      <w:r w:rsidR="000B675A">
        <w:rPr>
          <w:rFonts w:ascii="Times New Roman" w:hAnsi="Times New Roman" w:cs="Times New Roman"/>
          <w:lang w:val="pl-PL"/>
        </w:rPr>
        <w:t>ukierunkowanymi na tworzenie zasad środowiskowo zrównoważonej produkcji roślinnej,</w:t>
      </w:r>
      <w:r w:rsidRPr="008F37F4">
        <w:rPr>
          <w:rFonts w:ascii="Times New Roman" w:hAnsi="Times New Roman" w:cs="Times New Roman"/>
          <w:lang w:val="pl-PL"/>
        </w:rPr>
        <w:t xml:space="preserve"> wpływu nawożenia na wielkość i jakość plonu roślin oraz na zmiany zawartoś</w:t>
      </w:r>
      <w:r w:rsidR="009444C2">
        <w:rPr>
          <w:rFonts w:ascii="Times New Roman" w:hAnsi="Times New Roman" w:cs="Times New Roman"/>
          <w:lang w:val="pl-PL"/>
        </w:rPr>
        <w:t>ci</w:t>
      </w:r>
      <w:r w:rsidRPr="008F37F4">
        <w:rPr>
          <w:rFonts w:ascii="Times New Roman" w:hAnsi="Times New Roman" w:cs="Times New Roman"/>
          <w:lang w:val="pl-PL"/>
        </w:rPr>
        <w:t xml:space="preserve"> mikroelementów w glebie. </w:t>
      </w:r>
      <w:r w:rsidR="000B675A">
        <w:rPr>
          <w:rFonts w:ascii="Times New Roman" w:hAnsi="Times New Roman" w:cs="Times New Roman"/>
          <w:lang w:val="pl-PL"/>
        </w:rPr>
        <w:t>Sposób nawożenia jest bez wątpienia w</w:t>
      </w:r>
      <w:r w:rsidRPr="008F37F4">
        <w:rPr>
          <w:rFonts w:ascii="Times New Roman" w:hAnsi="Times New Roman" w:cs="Times New Roman"/>
          <w:lang w:val="pl-PL"/>
        </w:rPr>
        <w:t>ażnym czynnikiem wpływającym na zmiany naturalnej zawartości mikroelementów w glebie. Zakwaszenie gleby przez nawożenie siarką może pośrednio przyczyniać się do zwiększania rozpuszczalnoś</w:t>
      </w:r>
      <w:r w:rsidR="009444C2">
        <w:rPr>
          <w:rFonts w:ascii="Times New Roman" w:hAnsi="Times New Roman" w:cs="Times New Roman"/>
          <w:lang w:val="pl-PL"/>
        </w:rPr>
        <w:t>ci</w:t>
      </w:r>
      <w:r w:rsidRPr="008F37F4">
        <w:rPr>
          <w:rFonts w:ascii="Times New Roman" w:hAnsi="Times New Roman" w:cs="Times New Roman"/>
          <w:lang w:val="pl-PL"/>
        </w:rPr>
        <w:t xml:space="preserve"> i mobilności metali ciężkich w glebie, a tym samym ich dostępności dla roślin zarówno ze źródeł naturalnych jak i antropogenicznych. Niektóre pierwiastki</w:t>
      </w:r>
      <w:r w:rsidR="009444C2">
        <w:rPr>
          <w:rFonts w:ascii="Times New Roman" w:hAnsi="Times New Roman" w:cs="Times New Roman"/>
          <w:lang w:val="pl-PL"/>
        </w:rPr>
        <w:t>,</w:t>
      </w:r>
      <w:r w:rsidRPr="008F37F4">
        <w:rPr>
          <w:rFonts w:ascii="Times New Roman" w:hAnsi="Times New Roman" w:cs="Times New Roman"/>
          <w:lang w:val="pl-PL"/>
        </w:rPr>
        <w:t xml:space="preserve"> takie jak cynk czy miedź</w:t>
      </w:r>
      <w:r w:rsidR="009444C2">
        <w:rPr>
          <w:rFonts w:ascii="Times New Roman" w:hAnsi="Times New Roman" w:cs="Times New Roman"/>
          <w:lang w:val="pl-PL"/>
        </w:rPr>
        <w:t>,</w:t>
      </w:r>
      <w:r w:rsidRPr="008F37F4">
        <w:rPr>
          <w:rFonts w:ascii="Times New Roman" w:hAnsi="Times New Roman" w:cs="Times New Roman"/>
          <w:lang w:val="pl-PL"/>
        </w:rPr>
        <w:t xml:space="preserve"> podlegają wytrąceniu w postaci siarczków i siarczanów dając w efekcie mało mobilne formy natomiast kadm może tworzyć nieorganiczne ligandy z S-SO</w:t>
      </w:r>
      <w:r w:rsidR="00C30A58" w:rsidRPr="008F37F4">
        <w:rPr>
          <w:rFonts w:ascii="Times New Roman" w:hAnsi="Times New Roman" w:cs="Times New Roman"/>
          <w:vertAlign w:val="subscript"/>
          <w:lang w:val="pl-PL"/>
        </w:rPr>
        <w:t>4</w:t>
      </w:r>
      <w:r w:rsidRPr="008F37F4">
        <w:rPr>
          <w:rFonts w:ascii="Times New Roman" w:hAnsi="Times New Roman" w:cs="Times New Roman"/>
          <w:vertAlign w:val="superscript"/>
          <w:lang w:val="pl-PL"/>
        </w:rPr>
        <w:t>2-</w:t>
      </w:r>
      <w:r w:rsidRPr="008F37F4">
        <w:rPr>
          <w:rFonts w:ascii="Times New Roman" w:hAnsi="Times New Roman" w:cs="Times New Roman"/>
          <w:lang w:val="pl-PL"/>
        </w:rPr>
        <w:t xml:space="preserve">. Celem prac </w:t>
      </w:r>
      <w:r w:rsidRPr="008F37F4">
        <w:rPr>
          <w:rFonts w:ascii="Times New Roman" w:hAnsi="Times New Roman" w:cs="Times New Roman"/>
          <w:b/>
          <w:lang w:val="pl-PL"/>
        </w:rPr>
        <w:t>B</w:t>
      </w:r>
      <w:r w:rsidR="00545CFF">
        <w:rPr>
          <w:rFonts w:ascii="Times New Roman" w:hAnsi="Times New Roman" w:cs="Times New Roman"/>
          <w:b/>
          <w:lang w:val="pl-PL"/>
        </w:rPr>
        <w:t>.</w:t>
      </w:r>
      <w:r w:rsidRPr="008F37F4">
        <w:rPr>
          <w:rFonts w:ascii="Times New Roman" w:hAnsi="Times New Roman" w:cs="Times New Roman"/>
          <w:b/>
          <w:lang w:val="pl-PL"/>
        </w:rPr>
        <w:t>11</w:t>
      </w:r>
      <w:r w:rsidRPr="00545CFF">
        <w:rPr>
          <w:rFonts w:ascii="Times New Roman" w:hAnsi="Times New Roman" w:cs="Times New Roman"/>
          <w:lang w:val="pl-PL"/>
        </w:rPr>
        <w:t xml:space="preserve">, </w:t>
      </w:r>
      <w:r w:rsidRPr="008F37F4">
        <w:rPr>
          <w:rFonts w:ascii="Times New Roman" w:hAnsi="Times New Roman" w:cs="Times New Roman"/>
          <w:b/>
          <w:lang w:val="pl-PL"/>
        </w:rPr>
        <w:t>B</w:t>
      </w:r>
      <w:r w:rsidR="00545CFF">
        <w:rPr>
          <w:rFonts w:ascii="Times New Roman" w:hAnsi="Times New Roman" w:cs="Times New Roman"/>
          <w:b/>
          <w:lang w:val="pl-PL"/>
        </w:rPr>
        <w:t>.</w:t>
      </w:r>
      <w:r w:rsidRPr="008F37F4">
        <w:rPr>
          <w:rFonts w:ascii="Times New Roman" w:hAnsi="Times New Roman" w:cs="Times New Roman"/>
          <w:b/>
          <w:lang w:val="pl-PL"/>
        </w:rPr>
        <w:t>12</w:t>
      </w:r>
      <w:r w:rsidR="009444C2" w:rsidRPr="00545CFF">
        <w:rPr>
          <w:rFonts w:ascii="Times New Roman" w:hAnsi="Times New Roman" w:cs="Times New Roman"/>
          <w:lang w:val="pl-PL"/>
        </w:rPr>
        <w:t xml:space="preserve"> i</w:t>
      </w:r>
      <w:r w:rsidRPr="00545CFF">
        <w:rPr>
          <w:rFonts w:ascii="Times New Roman" w:hAnsi="Times New Roman" w:cs="Times New Roman"/>
          <w:lang w:val="pl-PL"/>
        </w:rPr>
        <w:t xml:space="preserve"> </w:t>
      </w:r>
      <w:r w:rsidRPr="008F37F4">
        <w:rPr>
          <w:rFonts w:ascii="Times New Roman" w:hAnsi="Times New Roman" w:cs="Times New Roman"/>
          <w:b/>
          <w:lang w:val="pl-PL"/>
        </w:rPr>
        <w:t>C</w:t>
      </w:r>
      <w:r w:rsidR="00545CFF">
        <w:rPr>
          <w:rFonts w:ascii="Times New Roman" w:hAnsi="Times New Roman" w:cs="Times New Roman"/>
          <w:b/>
          <w:lang w:val="pl-PL"/>
        </w:rPr>
        <w:t>.</w:t>
      </w:r>
      <w:r w:rsidRPr="008F37F4">
        <w:rPr>
          <w:rFonts w:ascii="Times New Roman" w:hAnsi="Times New Roman" w:cs="Times New Roman"/>
          <w:b/>
          <w:lang w:val="pl-PL"/>
        </w:rPr>
        <w:t>54</w:t>
      </w:r>
      <w:r w:rsidRPr="008F37F4">
        <w:rPr>
          <w:rFonts w:ascii="Times New Roman" w:hAnsi="Times New Roman" w:cs="Times New Roman"/>
          <w:lang w:val="pl-PL"/>
        </w:rPr>
        <w:t xml:space="preserve"> było określenie wpływu wzrastających dawek siarki siarczanowej i elementarnej na zmiany naturalnej zawartości potencjalnie dostępnych form metali. </w:t>
      </w:r>
      <w:r w:rsidR="00545CFF">
        <w:rPr>
          <w:rFonts w:ascii="Times New Roman" w:hAnsi="Times New Roman" w:cs="Times New Roman"/>
          <w:lang w:val="pl-PL"/>
        </w:rPr>
        <w:t>P</w:t>
      </w:r>
      <w:r w:rsidRPr="008F37F4">
        <w:rPr>
          <w:rFonts w:ascii="Times New Roman" w:hAnsi="Times New Roman" w:cs="Times New Roman"/>
          <w:lang w:val="pl-PL"/>
        </w:rPr>
        <w:t>o zastosowaniu siarki siarczanowej i elementarnej nastąpiło zmniejszenie zawartości Zn w glebie w poziomie 0-40 jak i 40-80 cm w porównaniu do gleby wyjściowej. Po zakończonym 3-letnim eksperymencie</w:t>
      </w:r>
      <w:r w:rsidR="00C13D69">
        <w:rPr>
          <w:rFonts w:ascii="Times New Roman" w:hAnsi="Times New Roman" w:cs="Times New Roman"/>
          <w:lang w:val="pl-PL"/>
        </w:rPr>
        <w:t xml:space="preserve"> badane były zmiany koncentracji metali ciężkich w zależności od zastosowanego poziomu nawożenia, oraz oceniano potencjalne skutki środowiskowe róznych poziomów nawożenia (</w:t>
      </w:r>
      <w:r w:rsidR="00C13D69" w:rsidRPr="00C13D69">
        <w:rPr>
          <w:rFonts w:ascii="Times New Roman" w:hAnsi="Times New Roman" w:cs="Times New Roman"/>
          <w:b/>
          <w:lang w:val="pl-PL"/>
        </w:rPr>
        <w:t>B.11</w:t>
      </w:r>
      <w:r w:rsidR="00C13D69">
        <w:rPr>
          <w:rFonts w:ascii="Times New Roman" w:hAnsi="Times New Roman" w:cs="Times New Roman"/>
          <w:lang w:val="pl-PL"/>
        </w:rPr>
        <w:t>)</w:t>
      </w:r>
      <w:r w:rsidRPr="008F37F4">
        <w:rPr>
          <w:rFonts w:ascii="Times New Roman" w:hAnsi="Times New Roman" w:cs="Times New Roman"/>
          <w:lang w:val="pl-PL"/>
        </w:rPr>
        <w:t xml:space="preserve">. Praca </w:t>
      </w:r>
      <w:r w:rsidRPr="008F37F4">
        <w:rPr>
          <w:rFonts w:ascii="Times New Roman" w:hAnsi="Times New Roman" w:cs="Times New Roman"/>
          <w:b/>
          <w:lang w:val="pl-PL"/>
        </w:rPr>
        <w:t>B</w:t>
      </w:r>
      <w:r w:rsidR="00545CFF">
        <w:rPr>
          <w:rFonts w:ascii="Times New Roman" w:hAnsi="Times New Roman" w:cs="Times New Roman"/>
          <w:b/>
          <w:lang w:val="pl-PL"/>
        </w:rPr>
        <w:t>.</w:t>
      </w:r>
      <w:r w:rsidRPr="008F37F4">
        <w:rPr>
          <w:rFonts w:ascii="Times New Roman" w:hAnsi="Times New Roman" w:cs="Times New Roman"/>
          <w:b/>
          <w:lang w:val="pl-PL"/>
        </w:rPr>
        <w:t>13</w:t>
      </w:r>
      <w:r w:rsidRPr="008F37F4">
        <w:rPr>
          <w:rFonts w:ascii="Times New Roman" w:hAnsi="Times New Roman" w:cs="Times New Roman"/>
          <w:lang w:val="pl-PL"/>
        </w:rPr>
        <w:t xml:space="preserve"> miała </w:t>
      </w:r>
      <w:r w:rsidR="00545CFF">
        <w:rPr>
          <w:rFonts w:ascii="Times New Roman" w:hAnsi="Times New Roman" w:cs="Times New Roman"/>
          <w:lang w:val="pl-PL"/>
        </w:rPr>
        <w:t xml:space="preserve">natomiast </w:t>
      </w:r>
      <w:r w:rsidRPr="008F37F4">
        <w:rPr>
          <w:rFonts w:ascii="Times New Roman" w:hAnsi="Times New Roman" w:cs="Times New Roman"/>
          <w:lang w:val="pl-PL"/>
        </w:rPr>
        <w:t>charakter przeglądowy i celem jej był chronologiczny przegląd 100 lat polskich badań nad siarką, w aspekcie jej oddziaływania na rozwój wegetatywny i generatywny roślin, skład chemiczny oraz odporność roślin. W badaniach jednoznacznie wskazano, że niedobory siarki na ogół wpływały na spowolnienie rozwoju wegetatywnego, zamieranie stożków wzrostu, jaśniejsze wybarwianie organów generatywnych i wegetatywnych oraz opóźnienie dojrzewania. Rośliny dobrze zaopatrzone w siarkę lepiej wykorzystywały azot, co w konsekwencji wpływało na ich jakość i optymalizację  stosunku N:S. Pod wpływem nawożenia siarką zwiększała się zawartość siarki ogółem i siarczanowej w roślinie. Stosowana w nadmiarze siarka prowadziła do zachwiania równowagi jonowej w roślinach i pośrednio oddziaływała na intensywność i wielkość pobierania pozostałych składników pokarmowych. W badaniach siarka stosowana w nawożeniu wykazywała na ogół ochronne działanie przed chorobami oraz poprawiała wartość odżywczą roślin.</w:t>
      </w:r>
    </w:p>
    <w:p w14:paraId="1CA79AA5" w14:textId="77777777" w:rsidR="008F37F4" w:rsidRDefault="008F37F4" w:rsidP="008F37F4">
      <w:pPr>
        <w:spacing w:after="0" w:line="240" w:lineRule="auto"/>
        <w:ind w:left="0" w:firstLine="0"/>
        <w:rPr>
          <w:rFonts w:ascii="Times New Roman" w:hAnsi="Times New Roman" w:cs="Times New Roman"/>
          <w:lang w:val="pl-PL"/>
        </w:rPr>
      </w:pPr>
    </w:p>
    <w:p w14:paraId="64E47AC4" w14:textId="77777777" w:rsidR="008F37F4" w:rsidRDefault="008F37F4" w:rsidP="008F37F4">
      <w:pPr>
        <w:spacing w:after="0" w:line="240" w:lineRule="auto"/>
        <w:ind w:left="0" w:firstLine="0"/>
        <w:rPr>
          <w:rFonts w:ascii="Times New Roman" w:hAnsi="Times New Roman" w:cs="Times New Roman"/>
          <w:lang w:val="pl-PL"/>
        </w:rPr>
      </w:pPr>
    </w:p>
    <w:p w14:paraId="29CF70FB" w14:textId="77777777" w:rsidR="008F37F4" w:rsidRPr="008F37F4" w:rsidRDefault="008F37F4" w:rsidP="008F37F4">
      <w:pPr>
        <w:spacing w:after="0" w:line="240" w:lineRule="auto"/>
        <w:ind w:left="0" w:firstLine="0"/>
        <w:rPr>
          <w:rFonts w:ascii="Times New Roman" w:hAnsi="Times New Roman" w:cs="Times New Roman"/>
          <w:lang w:val="pl-PL"/>
        </w:rPr>
      </w:pPr>
    </w:p>
    <w:sectPr w:rsidR="008F37F4" w:rsidRPr="008F37F4" w:rsidSect="002502DA">
      <w:headerReference w:type="default" r:id="rId18"/>
      <w:footerReference w:type="default" r:id="rId19"/>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946F" w14:textId="77777777" w:rsidR="002502DA" w:rsidRDefault="002502DA" w:rsidP="002502DA">
      <w:pPr>
        <w:spacing w:after="0" w:line="240" w:lineRule="auto"/>
      </w:pPr>
      <w:r>
        <w:separator/>
      </w:r>
    </w:p>
  </w:endnote>
  <w:endnote w:type="continuationSeparator" w:id="0">
    <w:p w14:paraId="4CC9347E" w14:textId="77777777" w:rsidR="002502DA" w:rsidRDefault="002502DA" w:rsidP="0025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Pro-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2E64D" w14:textId="792ACD20" w:rsidR="002502DA" w:rsidRDefault="002502DA" w:rsidP="002502DA">
    <w:pPr>
      <w:pStyle w:val="Stopka"/>
    </w:pPr>
  </w:p>
  <w:p w14:paraId="390B8A49" w14:textId="77777777" w:rsidR="002502DA" w:rsidRDefault="002502D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04023"/>
      <w:docPartObj>
        <w:docPartGallery w:val="Page Numbers (Bottom of Page)"/>
        <w:docPartUnique/>
      </w:docPartObj>
    </w:sdtPr>
    <w:sdtEndPr/>
    <w:sdtContent>
      <w:p w14:paraId="421E7A5B" w14:textId="77777777" w:rsidR="002502DA" w:rsidRDefault="002502DA">
        <w:pPr>
          <w:pStyle w:val="Stopka"/>
          <w:jc w:val="right"/>
        </w:pPr>
        <w:r>
          <w:fldChar w:fldCharType="begin"/>
        </w:r>
        <w:r>
          <w:instrText>PAGE   \* MERGEFORMAT</w:instrText>
        </w:r>
        <w:r>
          <w:fldChar w:fldCharType="separate"/>
        </w:r>
        <w:r w:rsidR="00E86EEF">
          <w:rPr>
            <w:noProof/>
          </w:rPr>
          <w:t>6</w:t>
        </w:r>
        <w:r>
          <w:fldChar w:fldCharType="end"/>
        </w:r>
      </w:p>
    </w:sdtContent>
  </w:sdt>
  <w:p w14:paraId="2648D9D7" w14:textId="77777777" w:rsidR="002502DA" w:rsidRDefault="002502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D2FA6" w14:textId="77777777" w:rsidR="002502DA" w:rsidRDefault="002502DA" w:rsidP="002502DA">
      <w:pPr>
        <w:spacing w:after="0" w:line="240" w:lineRule="auto"/>
      </w:pPr>
      <w:r>
        <w:separator/>
      </w:r>
    </w:p>
  </w:footnote>
  <w:footnote w:type="continuationSeparator" w:id="0">
    <w:p w14:paraId="7B7FA9DD" w14:textId="77777777" w:rsidR="002502DA" w:rsidRDefault="002502DA" w:rsidP="00250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299F" w14:textId="77777777" w:rsidR="0038421C" w:rsidRPr="002502DA" w:rsidRDefault="0038421C" w:rsidP="0038421C">
    <w:pPr>
      <w:pStyle w:val="Nagwek"/>
      <w:rPr>
        <w:i/>
        <w:color w:val="7F7F7F" w:themeColor="text1" w:themeTint="80"/>
      </w:rPr>
    </w:pPr>
    <w:r w:rsidRPr="002502DA">
      <w:rPr>
        <w:i/>
        <w:noProof/>
        <w:color w:val="7F7F7F" w:themeColor="text1" w:themeTint="80"/>
        <w:lang w:eastAsia="pl-PL"/>
      </w:rPr>
      <mc:AlternateContent>
        <mc:Choice Requires="wps">
          <w:drawing>
            <wp:anchor distT="0" distB="0" distL="114300" distR="114300" simplePos="0" relativeHeight="251659264" behindDoc="0" locked="0" layoutInCell="1" allowOverlap="1" wp14:anchorId="7BA06856" wp14:editId="53CFB88E">
              <wp:simplePos x="0" y="0"/>
              <wp:positionH relativeFrom="column">
                <wp:posOffset>-33163</wp:posOffset>
              </wp:positionH>
              <wp:positionV relativeFrom="paragraph">
                <wp:posOffset>280575</wp:posOffset>
              </wp:positionV>
              <wp:extent cx="5766849"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66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9D6E6"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2.1pt" to="451.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" strokecolor="#4579b8 [3044]"/>
          </w:pict>
        </mc:Fallback>
      </mc:AlternateContent>
    </w:r>
    <w:r w:rsidRPr="002502DA">
      <w:rPr>
        <w:i/>
        <w:color w:val="7F7F7F" w:themeColor="text1" w:themeTint="80"/>
      </w:rPr>
      <w:t>Dr inż. Andrzej Skwierawski</w:t>
    </w:r>
    <w:r w:rsidRPr="002502DA">
      <w:rPr>
        <w:i/>
        <w:color w:val="7F7F7F" w:themeColor="text1" w:themeTint="80"/>
      </w:rPr>
      <w:tab/>
    </w:r>
    <w:r w:rsidRPr="002502DA">
      <w:rPr>
        <w:i/>
        <w:color w:val="7F7F7F" w:themeColor="text1" w:themeTint="80"/>
      </w:rPr>
      <w:tab/>
      <w:t>Załącznik 2</w:t>
    </w:r>
  </w:p>
  <w:p w14:paraId="0716C9AA" w14:textId="77777777" w:rsidR="0038421C" w:rsidRDefault="003842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2AA"/>
    <w:multiLevelType w:val="hybridMultilevel"/>
    <w:tmpl w:val="E6062710"/>
    <w:lvl w:ilvl="0" w:tplc="60FC296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B9A4212"/>
    <w:multiLevelType w:val="hybridMultilevel"/>
    <w:tmpl w:val="AB5EB9AE"/>
    <w:lvl w:ilvl="0" w:tplc="AF7E04D4">
      <w:start w:val="1"/>
      <w:numFmt w:val="decimal"/>
      <w:lvlText w:val="A.%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AB7142"/>
    <w:multiLevelType w:val="hybridMultilevel"/>
    <w:tmpl w:val="5E2A0DC8"/>
    <w:lvl w:ilvl="0" w:tplc="1DC8FEBE">
      <w:start w:val="1"/>
      <w:numFmt w:val="bullet"/>
      <w:lvlText w:val="–"/>
      <w:lvlJc w:val="left"/>
      <w:pPr>
        <w:tabs>
          <w:tab w:val="num" w:pos="720"/>
        </w:tabs>
        <w:ind w:left="72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EEA4990"/>
    <w:multiLevelType w:val="hybridMultilevel"/>
    <w:tmpl w:val="64E62C54"/>
    <w:lvl w:ilvl="0" w:tplc="6D70C23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3E0933"/>
    <w:multiLevelType w:val="hybridMultilevel"/>
    <w:tmpl w:val="3B268D4A"/>
    <w:lvl w:ilvl="0" w:tplc="6D70C23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E042644"/>
    <w:multiLevelType w:val="hybridMultilevel"/>
    <w:tmpl w:val="520C2C5A"/>
    <w:lvl w:ilvl="0" w:tplc="05366A6A">
      <w:numFmt w:val="bullet"/>
      <w:lvlText w:val="•"/>
      <w:lvlJc w:val="left"/>
      <w:pPr>
        <w:ind w:left="2119" w:hanging="1410"/>
      </w:pPr>
      <w:rPr>
        <w:rFonts w:ascii="Times New Roman" w:eastAsiaTheme="minorHAnsi"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23F41322"/>
    <w:multiLevelType w:val="hybridMultilevel"/>
    <w:tmpl w:val="789C9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33538B"/>
    <w:multiLevelType w:val="hybridMultilevel"/>
    <w:tmpl w:val="4B0EC5AC"/>
    <w:lvl w:ilvl="0" w:tplc="1608B390">
      <w:start w:val="1"/>
      <w:numFmt w:val="lowerLetter"/>
      <w:lvlText w:val="%1."/>
      <w:lvlJc w:val="left"/>
      <w:pPr>
        <w:ind w:left="303" w:hanging="360"/>
      </w:pPr>
      <w:rPr>
        <w:rFonts w:hint="default"/>
      </w:rPr>
    </w:lvl>
    <w:lvl w:ilvl="1" w:tplc="04150019" w:tentative="1">
      <w:start w:val="1"/>
      <w:numFmt w:val="lowerLetter"/>
      <w:lvlText w:val="%2."/>
      <w:lvlJc w:val="left"/>
      <w:pPr>
        <w:ind w:left="1023" w:hanging="360"/>
      </w:pPr>
    </w:lvl>
    <w:lvl w:ilvl="2" w:tplc="0415001B" w:tentative="1">
      <w:start w:val="1"/>
      <w:numFmt w:val="lowerRoman"/>
      <w:lvlText w:val="%3."/>
      <w:lvlJc w:val="right"/>
      <w:pPr>
        <w:ind w:left="1743" w:hanging="180"/>
      </w:pPr>
    </w:lvl>
    <w:lvl w:ilvl="3" w:tplc="0415000F" w:tentative="1">
      <w:start w:val="1"/>
      <w:numFmt w:val="decimal"/>
      <w:lvlText w:val="%4."/>
      <w:lvlJc w:val="left"/>
      <w:pPr>
        <w:ind w:left="2463" w:hanging="360"/>
      </w:pPr>
    </w:lvl>
    <w:lvl w:ilvl="4" w:tplc="04150019" w:tentative="1">
      <w:start w:val="1"/>
      <w:numFmt w:val="lowerLetter"/>
      <w:lvlText w:val="%5."/>
      <w:lvlJc w:val="left"/>
      <w:pPr>
        <w:ind w:left="3183" w:hanging="360"/>
      </w:pPr>
    </w:lvl>
    <w:lvl w:ilvl="5" w:tplc="0415001B" w:tentative="1">
      <w:start w:val="1"/>
      <w:numFmt w:val="lowerRoman"/>
      <w:lvlText w:val="%6."/>
      <w:lvlJc w:val="right"/>
      <w:pPr>
        <w:ind w:left="3903" w:hanging="180"/>
      </w:pPr>
    </w:lvl>
    <w:lvl w:ilvl="6" w:tplc="0415000F" w:tentative="1">
      <w:start w:val="1"/>
      <w:numFmt w:val="decimal"/>
      <w:lvlText w:val="%7."/>
      <w:lvlJc w:val="left"/>
      <w:pPr>
        <w:ind w:left="4623" w:hanging="360"/>
      </w:pPr>
    </w:lvl>
    <w:lvl w:ilvl="7" w:tplc="04150019" w:tentative="1">
      <w:start w:val="1"/>
      <w:numFmt w:val="lowerLetter"/>
      <w:lvlText w:val="%8."/>
      <w:lvlJc w:val="left"/>
      <w:pPr>
        <w:ind w:left="5343" w:hanging="360"/>
      </w:pPr>
    </w:lvl>
    <w:lvl w:ilvl="8" w:tplc="0415001B" w:tentative="1">
      <w:start w:val="1"/>
      <w:numFmt w:val="lowerRoman"/>
      <w:lvlText w:val="%9."/>
      <w:lvlJc w:val="right"/>
      <w:pPr>
        <w:ind w:left="6063" w:hanging="180"/>
      </w:pPr>
    </w:lvl>
  </w:abstractNum>
  <w:abstractNum w:abstractNumId="8">
    <w:nsid w:val="2AC162AB"/>
    <w:multiLevelType w:val="hybridMultilevel"/>
    <w:tmpl w:val="E850F3A0"/>
    <w:lvl w:ilvl="0" w:tplc="05366A6A">
      <w:numFmt w:val="bullet"/>
      <w:lvlText w:val="•"/>
      <w:lvlJc w:val="left"/>
      <w:pPr>
        <w:ind w:left="1410" w:hanging="1410"/>
      </w:pPr>
      <w:rPr>
        <w:rFonts w:ascii="Times New Roman" w:eastAsiaTheme="minorHAnsi" w:hAnsi="Times New Roman" w:cs="Times New Roman" w:hint="default"/>
      </w:rPr>
    </w:lvl>
    <w:lvl w:ilvl="1" w:tplc="04150003" w:tentative="1">
      <w:start w:val="1"/>
      <w:numFmt w:val="bullet"/>
      <w:lvlText w:val="o"/>
      <w:lvlJc w:val="left"/>
      <w:pPr>
        <w:ind w:left="731" w:hanging="360"/>
      </w:pPr>
      <w:rPr>
        <w:rFonts w:ascii="Courier New" w:hAnsi="Courier New" w:cs="Courier New" w:hint="default"/>
      </w:rPr>
    </w:lvl>
    <w:lvl w:ilvl="2" w:tplc="04150005" w:tentative="1">
      <w:start w:val="1"/>
      <w:numFmt w:val="bullet"/>
      <w:lvlText w:val=""/>
      <w:lvlJc w:val="left"/>
      <w:pPr>
        <w:ind w:left="1451" w:hanging="360"/>
      </w:pPr>
      <w:rPr>
        <w:rFonts w:ascii="Wingdings" w:hAnsi="Wingdings" w:hint="default"/>
      </w:rPr>
    </w:lvl>
    <w:lvl w:ilvl="3" w:tplc="04150001" w:tentative="1">
      <w:start w:val="1"/>
      <w:numFmt w:val="bullet"/>
      <w:lvlText w:val=""/>
      <w:lvlJc w:val="left"/>
      <w:pPr>
        <w:ind w:left="2171" w:hanging="360"/>
      </w:pPr>
      <w:rPr>
        <w:rFonts w:ascii="Symbol" w:hAnsi="Symbol" w:hint="default"/>
      </w:rPr>
    </w:lvl>
    <w:lvl w:ilvl="4" w:tplc="04150003" w:tentative="1">
      <w:start w:val="1"/>
      <w:numFmt w:val="bullet"/>
      <w:lvlText w:val="o"/>
      <w:lvlJc w:val="left"/>
      <w:pPr>
        <w:ind w:left="2891" w:hanging="360"/>
      </w:pPr>
      <w:rPr>
        <w:rFonts w:ascii="Courier New" w:hAnsi="Courier New" w:cs="Courier New" w:hint="default"/>
      </w:rPr>
    </w:lvl>
    <w:lvl w:ilvl="5" w:tplc="04150005" w:tentative="1">
      <w:start w:val="1"/>
      <w:numFmt w:val="bullet"/>
      <w:lvlText w:val=""/>
      <w:lvlJc w:val="left"/>
      <w:pPr>
        <w:ind w:left="3611" w:hanging="360"/>
      </w:pPr>
      <w:rPr>
        <w:rFonts w:ascii="Wingdings" w:hAnsi="Wingdings" w:hint="default"/>
      </w:rPr>
    </w:lvl>
    <w:lvl w:ilvl="6" w:tplc="04150001" w:tentative="1">
      <w:start w:val="1"/>
      <w:numFmt w:val="bullet"/>
      <w:lvlText w:val=""/>
      <w:lvlJc w:val="left"/>
      <w:pPr>
        <w:ind w:left="4331" w:hanging="360"/>
      </w:pPr>
      <w:rPr>
        <w:rFonts w:ascii="Symbol" w:hAnsi="Symbol" w:hint="default"/>
      </w:rPr>
    </w:lvl>
    <w:lvl w:ilvl="7" w:tplc="04150003" w:tentative="1">
      <w:start w:val="1"/>
      <w:numFmt w:val="bullet"/>
      <w:lvlText w:val="o"/>
      <w:lvlJc w:val="left"/>
      <w:pPr>
        <w:ind w:left="5051" w:hanging="360"/>
      </w:pPr>
      <w:rPr>
        <w:rFonts w:ascii="Courier New" w:hAnsi="Courier New" w:cs="Courier New" w:hint="default"/>
      </w:rPr>
    </w:lvl>
    <w:lvl w:ilvl="8" w:tplc="04150005" w:tentative="1">
      <w:start w:val="1"/>
      <w:numFmt w:val="bullet"/>
      <w:lvlText w:val=""/>
      <w:lvlJc w:val="left"/>
      <w:pPr>
        <w:ind w:left="5771" w:hanging="360"/>
      </w:pPr>
      <w:rPr>
        <w:rFonts w:ascii="Wingdings" w:hAnsi="Wingdings" w:hint="default"/>
      </w:rPr>
    </w:lvl>
  </w:abstractNum>
  <w:abstractNum w:abstractNumId="9">
    <w:nsid w:val="363E2C00"/>
    <w:multiLevelType w:val="hybridMultilevel"/>
    <w:tmpl w:val="789A1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3F77EB"/>
    <w:multiLevelType w:val="hybridMultilevel"/>
    <w:tmpl w:val="6BD66FB4"/>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1">
    <w:nsid w:val="3C136995"/>
    <w:multiLevelType w:val="hybridMultilevel"/>
    <w:tmpl w:val="AC084C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446401CC"/>
    <w:multiLevelType w:val="hybridMultilevel"/>
    <w:tmpl w:val="3BF0D9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9A73FF5"/>
    <w:multiLevelType w:val="hybridMultilevel"/>
    <w:tmpl w:val="99363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561C3A"/>
    <w:multiLevelType w:val="hybridMultilevel"/>
    <w:tmpl w:val="1C10D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F72204C"/>
    <w:multiLevelType w:val="multilevel"/>
    <w:tmpl w:val="75EA17D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1AB501C"/>
    <w:multiLevelType w:val="multilevel"/>
    <w:tmpl w:val="9B6AA1F6"/>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23C7BFE"/>
    <w:multiLevelType w:val="hybridMultilevel"/>
    <w:tmpl w:val="129C48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3EB292E"/>
    <w:multiLevelType w:val="hybridMultilevel"/>
    <w:tmpl w:val="F74013A0"/>
    <w:lvl w:ilvl="0" w:tplc="05366A6A">
      <w:numFmt w:val="bullet"/>
      <w:lvlText w:val="•"/>
      <w:lvlJc w:val="left"/>
      <w:pPr>
        <w:ind w:left="2828" w:hanging="1410"/>
      </w:pPr>
      <w:rPr>
        <w:rFonts w:ascii="Times New Roman" w:eastAsiaTheme="minorHAnsi"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57214FD1"/>
    <w:multiLevelType w:val="hybridMultilevel"/>
    <w:tmpl w:val="8656F4EC"/>
    <w:lvl w:ilvl="0" w:tplc="05366A6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AC48C0"/>
    <w:multiLevelType w:val="multilevel"/>
    <w:tmpl w:val="370AF8D6"/>
    <w:lvl w:ilvl="0">
      <w:start w:val="1"/>
      <w:numFmt w:val="decimal"/>
      <w:lvlText w:val="%1."/>
      <w:lvlJc w:val="left"/>
      <w:pPr>
        <w:ind w:left="360" w:hanging="360"/>
      </w:pPr>
    </w:lvl>
    <w:lvl w:ilvl="1">
      <w:start w:val="3"/>
      <w:numFmt w:val="decimal"/>
      <w:isLgl/>
      <w:lvlText w:val="%1.%2."/>
      <w:lvlJc w:val="left"/>
      <w:pPr>
        <w:ind w:left="935" w:hanging="51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5200" w:hanging="1800"/>
      </w:pPr>
      <w:rPr>
        <w:rFonts w:hint="default"/>
      </w:rPr>
    </w:lvl>
  </w:abstractNum>
  <w:abstractNum w:abstractNumId="21">
    <w:nsid w:val="5F951D06"/>
    <w:multiLevelType w:val="hybridMultilevel"/>
    <w:tmpl w:val="386E5D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nsid w:val="623B46E4"/>
    <w:multiLevelType w:val="hybridMultilevel"/>
    <w:tmpl w:val="AFB06578"/>
    <w:lvl w:ilvl="0" w:tplc="60FC296E">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49745BD"/>
    <w:multiLevelType w:val="hybridMultilevel"/>
    <w:tmpl w:val="52223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0"/>
  </w:num>
  <w:num w:numId="4">
    <w:abstractNumId w:val="16"/>
  </w:num>
  <w:num w:numId="5">
    <w:abstractNumId w:val="15"/>
  </w:num>
  <w:num w:numId="6">
    <w:abstractNumId w:val="2"/>
  </w:num>
  <w:num w:numId="7">
    <w:abstractNumId w:val="21"/>
  </w:num>
  <w:num w:numId="8">
    <w:abstractNumId w:val="5"/>
  </w:num>
  <w:num w:numId="9">
    <w:abstractNumId w:val="18"/>
  </w:num>
  <w:num w:numId="10">
    <w:abstractNumId w:val="8"/>
  </w:num>
  <w:num w:numId="11">
    <w:abstractNumId w:val="19"/>
  </w:num>
  <w:num w:numId="12">
    <w:abstractNumId w:val="12"/>
  </w:num>
  <w:num w:numId="13">
    <w:abstractNumId w:val="13"/>
  </w:num>
  <w:num w:numId="14">
    <w:abstractNumId w:val="22"/>
  </w:num>
  <w:num w:numId="15">
    <w:abstractNumId w:val="0"/>
  </w:num>
  <w:num w:numId="16">
    <w:abstractNumId w:val="14"/>
  </w:num>
  <w:num w:numId="17">
    <w:abstractNumId w:val="11"/>
  </w:num>
  <w:num w:numId="18">
    <w:abstractNumId w:val="10"/>
  </w:num>
  <w:num w:numId="19">
    <w:abstractNumId w:val="23"/>
  </w:num>
  <w:num w:numId="20">
    <w:abstractNumId w:val="6"/>
  </w:num>
  <w:num w:numId="21">
    <w:abstractNumId w:val="3"/>
  </w:num>
  <w:num w:numId="22">
    <w:abstractNumId w:val="4"/>
  </w:num>
  <w:num w:numId="23">
    <w:abstractNumId w:val="9"/>
  </w:num>
  <w:num w:numId="24">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61"/>
    <w:rsid w:val="000139D1"/>
    <w:rsid w:val="00020A06"/>
    <w:rsid w:val="000219D4"/>
    <w:rsid w:val="00021C37"/>
    <w:rsid w:val="0004684F"/>
    <w:rsid w:val="00070F98"/>
    <w:rsid w:val="0009729E"/>
    <w:rsid w:val="000B675A"/>
    <w:rsid w:val="000D01B0"/>
    <w:rsid w:val="000E72AA"/>
    <w:rsid w:val="00102214"/>
    <w:rsid w:val="00112BBC"/>
    <w:rsid w:val="001300D4"/>
    <w:rsid w:val="00170A4A"/>
    <w:rsid w:val="001803B9"/>
    <w:rsid w:val="0018139C"/>
    <w:rsid w:val="00182F17"/>
    <w:rsid w:val="00187383"/>
    <w:rsid w:val="00187547"/>
    <w:rsid w:val="001B2582"/>
    <w:rsid w:val="001F3FBA"/>
    <w:rsid w:val="00200FA7"/>
    <w:rsid w:val="00201215"/>
    <w:rsid w:val="00211E21"/>
    <w:rsid w:val="00227F15"/>
    <w:rsid w:val="002502DA"/>
    <w:rsid w:val="00270234"/>
    <w:rsid w:val="002962D1"/>
    <w:rsid w:val="002C1FB5"/>
    <w:rsid w:val="002C4B42"/>
    <w:rsid w:val="002D6DC7"/>
    <w:rsid w:val="002E4091"/>
    <w:rsid w:val="0030676D"/>
    <w:rsid w:val="00311A73"/>
    <w:rsid w:val="00326D54"/>
    <w:rsid w:val="00353FD8"/>
    <w:rsid w:val="00376041"/>
    <w:rsid w:val="0038421C"/>
    <w:rsid w:val="003C014A"/>
    <w:rsid w:val="003C34F2"/>
    <w:rsid w:val="003D06B4"/>
    <w:rsid w:val="003E18A5"/>
    <w:rsid w:val="003F6D97"/>
    <w:rsid w:val="004006C0"/>
    <w:rsid w:val="00426567"/>
    <w:rsid w:val="00434AE9"/>
    <w:rsid w:val="0045222A"/>
    <w:rsid w:val="0046793B"/>
    <w:rsid w:val="004818F1"/>
    <w:rsid w:val="004C22CC"/>
    <w:rsid w:val="004F1E2F"/>
    <w:rsid w:val="00504AB4"/>
    <w:rsid w:val="005446DD"/>
    <w:rsid w:val="00545CFF"/>
    <w:rsid w:val="00553E9A"/>
    <w:rsid w:val="00554EC1"/>
    <w:rsid w:val="005616E3"/>
    <w:rsid w:val="00563501"/>
    <w:rsid w:val="005770C9"/>
    <w:rsid w:val="005C251A"/>
    <w:rsid w:val="005C2E18"/>
    <w:rsid w:val="005D540E"/>
    <w:rsid w:val="005D72A8"/>
    <w:rsid w:val="005F11F0"/>
    <w:rsid w:val="00616B63"/>
    <w:rsid w:val="00622A50"/>
    <w:rsid w:val="00627495"/>
    <w:rsid w:val="00647364"/>
    <w:rsid w:val="00651AEF"/>
    <w:rsid w:val="006851D4"/>
    <w:rsid w:val="00691931"/>
    <w:rsid w:val="006D0269"/>
    <w:rsid w:val="006D1407"/>
    <w:rsid w:val="006D2EE1"/>
    <w:rsid w:val="006E478D"/>
    <w:rsid w:val="006F79A7"/>
    <w:rsid w:val="00703E52"/>
    <w:rsid w:val="00732845"/>
    <w:rsid w:val="00740F38"/>
    <w:rsid w:val="00743E4C"/>
    <w:rsid w:val="007B61EF"/>
    <w:rsid w:val="007B7A2F"/>
    <w:rsid w:val="007E0F00"/>
    <w:rsid w:val="007F2A8F"/>
    <w:rsid w:val="007F54CD"/>
    <w:rsid w:val="0083776D"/>
    <w:rsid w:val="008416C4"/>
    <w:rsid w:val="00844373"/>
    <w:rsid w:val="00865861"/>
    <w:rsid w:val="008D2DF3"/>
    <w:rsid w:val="008E20CE"/>
    <w:rsid w:val="008E41BD"/>
    <w:rsid w:val="008F37F4"/>
    <w:rsid w:val="008F61CA"/>
    <w:rsid w:val="008F728E"/>
    <w:rsid w:val="00903490"/>
    <w:rsid w:val="009057D5"/>
    <w:rsid w:val="00924C12"/>
    <w:rsid w:val="009444C2"/>
    <w:rsid w:val="009543EC"/>
    <w:rsid w:val="0095468E"/>
    <w:rsid w:val="009776F2"/>
    <w:rsid w:val="009A4F41"/>
    <w:rsid w:val="009B6748"/>
    <w:rsid w:val="009D7621"/>
    <w:rsid w:val="009E02D1"/>
    <w:rsid w:val="009F0972"/>
    <w:rsid w:val="00A30053"/>
    <w:rsid w:val="00A30473"/>
    <w:rsid w:val="00A37D55"/>
    <w:rsid w:val="00A40F2F"/>
    <w:rsid w:val="00A46EBF"/>
    <w:rsid w:val="00A56431"/>
    <w:rsid w:val="00A60F35"/>
    <w:rsid w:val="00A77389"/>
    <w:rsid w:val="00AA3D75"/>
    <w:rsid w:val="00AD7209"/>
    <w:rsid w:val="00B07A78"/>
    <w:rsid w:val="00B30097"/>
    <w:rsid w:val="00B364C4"/>
    <w:rsid w:val="00B4289E"/>
    <w:rsid w:val="00B428B6"/>
    <w:rsid w:val="00BB3245"/>
    <w:rsid w:val="00BC525D"/>
    <w:rsid w:val="00BD782F"/>
    <w:rsid w:val="00BF59E5"/>
    <w:rsid w:val="00C00C97"/>
    <w:rsid w:val="00C00D26"/>
    <w:rsid w:val="00C035EB"/>
    <w:rsid w:val="00C13D69"/>
    <w:rsid w:val="00C3068D"/>
    <w:rsid w:val="00C30A58"/>
    <w:rsid w:val="00C30AC7"/>
    <w:rsid w:val="00C6055A"/>
    <w:rsid w:val="00C7111C"/>
    <w:rsid w:val="00D339F6"/>
    <w:rsid w:val="00D539A7"/>
    <w:rsid w:val="00DB5E7F"/>
    <w:rsid w:val="00DD0751"/>
    <w:rsid w:val="00DF13A2"/>
    <w:rsid w:val="00E03688"/>
    <w:rsid w:val="00E40F61"/>
    <w:rsid w:val="00E8109F"/>
    <w:rsid w:val="00E86CB5"/>
    <w:rsid w:val="00E86EEF"/>
    <w:rsid w:val="00E9226E"/>
    <w:rsid w:val="00E94ED3"/>
    <w:rsid w:val="00ED4A95"/>
    <w:rsid w:val="00F0510B"/>
    <w:rsid w:val="00F058F5"/>
    <w:rsid w:val="00F06385"/>
    <w:rsid w:val="00F07FB3"/>
    <w:rsid w:val="00F16C3A"/>
    <w:rsid w:val="00F24AFD"/>
    <w:rsid w:val="00F32AED"/>
    <w:rsid w:val="00F41232"/>
    <w:rsid w:val="00F46771"/>
    <w:rsid w:val="00F641ED"/>
    <w:rsid w:val="00F76713"/>
    <w:rsid w:val="00F91AD7"/>
    <w:rsid w:val="00F94FDF"/>
    <w:rsid w:val="00FB0BD1"/>
    <w:rsid w:val="00FB3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393D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360" w:lineRule="auto"/>
        <w:ind w:lef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C3A"/>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0F61"/>
    <w:pPr>
      <w:ind w:left="720"/>
      <w:contextualSpacing/>
    </w:pPr>
  </w:style>
  <w:style w:type="character" w:styleId="Pogrubienie">
    <w:name w:val="Strong"/>
    <w:basedOn w:val="Domylnaczcionkaakapitu"/>
    <w:uiPriority w:val="22"/>
    <w:qFormat/>
    <w:rsid w:val="002962D1"/>
    <w:rPr>
      <w:b/>
      <w:bCs/>
    </w:rPr>
  </w:style>
  <w:style w:type="paragraph" w:customStyle="1" w:styleId="style34">
    <w:name w:val="style34"/>
    <w:basedOn w:val="Normalny"/>
    <w:rsid w:val="002962D1"/>
    <w:pPr>
      <w:spacing w:before="100" w:beforeAutospacing="1" w:after="100" w:afterAutospacing="1" w:line="240" w:lineRule="auto"/>
      <w:ind w:left="0" w:firstLine="0"/>
      <w:jc w:val="left"/>
    </w:pPr>
    <w:rPr>
      <w:rFonts w:ascii="Times New Roman" w:eastAsia="Times New Roman" w:hAnsi="Times New Roman" w:cs="Times New Roman"/>
      <w:sz w:val="24"/>
      <w:szCs w:val="24"/>
      <w:lang w:val="pl-PL" w:eastAsia="pl-PL"/>
    </w:rPr>
  </w:style>
  <w:style w:type="paragraph" w:customStyle="1" w:styleId="style38">
    <w:name w:val="style38"/>
    <w:basedOn w:val="Normalny"/>
    <w:rsid w:val="002962D1"/>
    <w:pPr>
      <w:spacing w:before="100" w:beforeAutospacing="1" w:after="100" w:afterAutospacing="1" w:line="240" w:lineRule="auto"/>
      <w:ind w:left="0" w:firstLine="0"/>
      <w:jc w:val="left"/>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2962D1"/>
    <w:rPr>
      <w:color w:val="0000FF"/>
      <w:u w:val="single"/>
    </w:rPr>
  </w:style>
  <w:style w:type="character" w:customStyle="1" w:styleId="publication-meta-journal">
    <w:name w:val="publication-meta-journal"/>
    <w:basedOn w:val="Domylnaczcionkaakapitu"/>
    <w:rsid w:val="002962D1"/>
  </w:style>
  <w:style w:type="paragraph" w:customStyle="1" w:styleId="Znak">
    <w:name w:val="Znak"/>
    <w:basedOn w:val="Normalny"/>
    <w:rsid w:val="00434AE9"/>
    <w:pPr>
      <w:spacing w:after="0" w:line="240" w:lineRule="auto"/>
      <w:ind w:left="0" w:firstLine="0"/>
      <w:jc w:val="left"/>
    </w:pPr>
    <w:rPr>
      <w:rFonts w:ascii="Times New Roman" w:eastAsia="Times New Roman" w:hAnsi="Times New Roman" w:cs="Times New Roman"/>
      <w:sz w:val="24"/>
      <w:szCs w:val="24"/>
      <w:lang w:val="pl-PL" w:eastAsia="pl-PL"/>
    </w:rPr>
  </w:style>
  <w:style w:type="table" w:styleId="Tabela-Siatka">
    <w:name w:val="Table Grid"/>
    <w:basedOn w:val="Standardowy"/>
    <w:rsid w:val="00434AE9"/>
    <w:pPr>
      <w:spacing w:after="0" w:line="240" w:lineRule="auto"/>
      <w:ind w:left="0" w:firstLine="0"/>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omylnaczcionkaakapitu"/>
    <w:rsid w:val="00426567"/>
  </w:style>
  <w:style w:type="character" w:styleId="Uwydatnienie">
    <w:name w:val="Emphasis"/>
    <w:basedOn w:val="Domylnaczcionkaakapitu"/>
    <w:qFormat/>
    <w:rsid w:val="00102214"/>
    <w:rPr>
      <w:i/>
      <w:iCs/>
    </w:rPr>
  </w:style>
  <w:style w:type="character" w:styleId="Odwoaniedokomentarza">
    <w:name w:val="annotation reference"/>
    <w:basedOn w:val="Domylnaczcionkaakapitu"/>
    <w:uiPriority w:val="99"/>
    <w:semiHidden/>
    <w:unhideWhenUsed/>
    <w:rsid w:val="00376041"/>
    <w:rPr>
      <w:sz w:val="16"/>
      <w:szCs w:val="16"/>
    </w:rPr>
  </w:style>
  <w:style w:type="paragraph" w:styleId="Tekstkomentarza">
    <w:name w:val="annotation text"/>
    <w:basedOn w:val="Normalny"/>
    <w:link w:val="TekstkomentarzaZnak"/>
    <w:uiPriority w:val="99"/>
    <w:semiHidden/>
    <w:unhideWhenUsed/>
    <w:rsid w:val="003760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6041"/>
    <w:rPr>
      <w:sz w:val="20"/>
      <w:szCs w:val="20"/>
      <w:lang w:val="en-US"/>
    </w:rPr>
  </w:style>
  <w:style w:type="paragraph" w:styleId="Tematkomentarza">
    <w:name w:val="annotation subject"/>
    <w:basedOn w:val="Tekstkomentarza"/>
    <w:next w:val="Tekstkomentarza"/>
    <w:link w:val="TematkomentarzaZnak"/>
    <w:uiPriority w:val="99"/>
    <w:semiHidden/>
    <w:unhideWhenUsed/>
    <w:rsid w:val="00376041"/>
    <w:rPr>
      <w:b/>
      <w:bCs/>
    </w:rPr>
  </w:style>
  <w:style w:type="character" w:customStyle="1" w:styleId="TematkomentarzaZnak">
    <w:name w:val="Temat komentarza Znak"/>
    <w:basedOn w:val="TekstkomentarzaZnak"/>
    <w:link w:val="Tematkomentarza"/>
    <w:uiPriority w:val="99"/>
    <w:semiHidden/>
    <w:rsid w:val="00376041"/>
    <w:rPr>
      <w:b/>
      <w:bCs/>
      <w:sz w:val="20"/>
      <w:szCs w:val="20"/>
      <w:lang w:val="en-US"/>
    </w:rPr>
  </w:style>
  <w:style w:type="paragraph" w:styleId="Tekstdymka">
    <w:name w:val="Balloon Text"/>
    <w:basedOn w:val="Normalny"/>
    <w:link w:val="TekstdymkaZnak"/>
    <w:uiPriority w:val="99"/>
    <w:semiHidden/>
    <w:unhideWhenUsed/>
    <w:rsid w:val="003760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041"/>
    <w:rPr>
      <w:rFonts w:ascii="Segoe UI" w:hAnsi="Segoe UI" w:cs="Segoe UI"/>
      <w:sz w:val="18"/>
      <w:szCs w:val="18"/>
      <w:lang w:val="en-US"/>
    </w:rPr>
  </w:style>
  <w:style w:type="paragraph" w:styleId="Nagwek">
    <w:name w:val="header"/>
    <w:basedOn w:val="Normalny"/>
    <w:link w:val="NagwekZnak"/>
    <w:uiPriority w:val="99"/>
    <w:unhideWhenUsed/>
    <w:rsid w:val="002502DA"/>
    <w:pPr>
      <w:tabs>
        <w:tab w:val="center" w:pos="4536"/>
        <w:tab w:val="right" w:pos="9072"/>
      </w:tabs>
      <w:spacing w:after="0" w:line="240" w:lineRule="auto"/>
      <w:ind w:left="0" w:firstLine="0"/>
      <w:jc w:val="left"/>
    </w:pPr>
    <w:rPr>
      <w:lang w:val="pl-PL"/>
    </w:rPr>
  </w:style>
  <w:style w:type="character" w:customStyle="1" w:styleId="NagwekZnak">
    <w:name w:val="Nagłówek Znak"/>
    <w:basedOn w:val="Domylnaczcionkaakapitu"/>
    <w:link w:val="Nagwek"/>
    <w:uiPriority w:val="99"/>
    <w:rsid w:val="002502DA"/>
  </w:style>
  <w:style w:type="paragraph" w:styleId="Stopka">
    <w:name w:val="footer"/>
    <w:basedOn w:val="Normalny"/>
    <w:link w:val="StopkaZnak"/>
    <w:uiPriority w:val="99"/>
    <w:unhideWhenUsed/>
    <w:rsid w:val="002502DA"/>
    <w:pPr>
      <w:tabs>
        <w:tab w:val="center" w:pos="4536"/>
        <w:tab w:val="right" w:pos="9072"/>
      </w:tabs>
      <w:spacing w:after="0" w:line="240" w:lineRule="auto"/>
      <w:ind w:left="0" w:firstLine="0"/>
      <w:jc w:val="left"/>
    </w:pPr>
    <w:rPr>
      <w:lang w:val="pl-PL"/>
    </w:rPr>
  </w:style>
  <w:style w:type="character" w:customStyle="1" w:styleId="StopkaZnak">
    <w:name w:val="Stopka Znak"/>
    <w:basedOn w:val="Domylnaczcionkaakapitu"/>
    <w:link w:val="Stopka"/>
    <w:uiPriority w:val="99"/>
    <w:rsid w:val="002502DA"/>
  </w:style>
  <w:style w:type="character" w:customStyle="1" w:styleId="tlid-translation">
    <w:name w:val="tlid-translation"/>
    <w:basedOn w:val="Domylnaczcionkaakapitu"/>
    <w:rsid w:val="008F37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360" w:lineRule="auto"/>
        <w:ind w:left="-57"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C3A"/>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40F61"/>
    <w:pPr>
      <w:ind w:left="720"/>
      <w:contextualSpacing/>
    </w:pPr>
  </w:style>
  <w:style w:type="character" w:styleId="Pogrubienie">
    <w:name w:val="Strong"/>
    <w:basedOn w:val="Domylnaczcionkaakapitu"/>
    <w:uiPriority w:val="22"/>
    <w:qFormat/>
    <w:rsid w:val="002962D1"/>
    <w:rPr>
      <w:b/>
      <w:bCs/>
    </w:rPr>
  </w:style>
  <w:style w:type="paragraph" w:customStyle="1" w:styleId="style34">
    <w:name w:val="style34"/>
    <w:basedOn w:val="Normalny"/>
    <w:rsid w:val="002962D1"/>
    <w:pPr>
      <w:spacing w:before="100" w:beforeAutospacing="1" w:after="100" w:afterAutospacing="1" w:line="240" w:lineRule="auto"/>
      <w:ind w:left="0" w:firstLine="0"/>
      <w:jc w:val="left"/>
    </w:pPr>
    <w:rPr>
      <w:rFonts w:ascii="Times New Roman" w:eastAsia="Times New Roman" w:hAnsi="Times New Roman" w:cs="Times New Roman"/>
      <w:sz w:val="24"/>
      <w:szCs w:val="24"/>
      <w:lang w:val="pl-PL" w:eastAsia="pl-PL"/>
    </w:rPr>
  </w:style>
  <w:style w:type="paragraph" w:customStyle="1" w:styleId="style38">
    <w:name w:val="style38"/>
    <w:basedOn w:val="Normalny"/>
    <w:rsid w:val="002962D1"/>
    <w:pPr>
      <w:spacing w:before="100" w:beforeAutospacing="1" w:after="100" w:afterAutospacing="1" w:line="240" w:lineRule="auto"/>
      <w:ind w:left="0" w:firstLine="0"/>
      <w:jc w:val="left"/>
    </w:pPr>
    <w:rPr>
      <w:rFonts w:ascii="Times New Roman" w:eastAsia="Times New Roman" w:hAnsi="Times New Roman" w:cs="Times New Roman"/>
      <w:sz w:val="24"/>
      <w:szCs w:val="24"/>
      <w:lang w:val="pl-PL" w:eastAsia="pl-PL"/>
    </w:rPr>
  </w:style>
  <w:style w:type="character" w:styleId="Hipercze">
    <w:name w:val="Hyperlink"/>
    <w:basedOn w:val="Domylnaczcionkaakapitu"/>
    <w:uiPriority w:val="99"/>
    <w:unhideWhenUsed/>
    <w:rsid w:val="002962D1"/>
    <w:rPr>
      <w:color w:val="0000FF"/>
      <w:u w:val="single"/>
    </w:rPr>
  </w:style>
  <w:style w:type="character" w:customStyle="1" w:styleId="publication-meta-journal">
    <w:name w:val="publication-meta-journal"/>
    <w:basedOn w:val="Domylnaczcionkaakapitu"/>
    <w:rsid w:val="002962D1"/>
  </w:style>
  <w:style w:type="paragraph" w:customStyle="1" w:styleId="Znak">
    <w:name w:val="Znak"/>
    <w:basedOn w:val="Normalny"/>
    <w:rsid w:val="00434AE9"/>
    <w:pPr>
      <w:spacing w:after="0" w:line="240" w:lineRule="auto"/>
      <w:ind w:left="0" w:firstLine="0"/>
      <w:jc w:val="left"/>
    </w:pPr>
    <w:rPr>
      <w:rFonts w:ascii="Times New Roman" w:eastAsia="Times New Roman" w:hAnsi="Times New Roman" w:cs="Times New Roman"/>
      <w:sz w:val="24"/>
      <w:szCs w:val="24"/>
      <w:lang w:val="pl-PL" w:eastAsia="pl-PL"/>
    </w:rPr>
  </w:style>
  <w:style w:type="table" w:styleId="Tabela-Siatka">
    <w:name w:val="Table Grid"/>
    <w:basedOn w:val="Standardowy"/>
    <w:rsid w:val="00434AE9"/>
    <w:pPr>
      <w:spacing w:after="0" w:line="240" w:lineRule="auto"/>
      <w:ind w:left="0" w:firstLine="0"/>
      <w:jc w:val="left"/>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omylnaczcionkaakapitu"/>
    <w:rsid w:val="00426567"/>
  </w:style>
  <w:style w:type="character" w:styleId="Uwydatnienie">
    <w:name w:val="Emphasis"/>
    <w:basedOn w:val="Domylnaczcionkaakapitu"/>
    <w:qFormat/>
    <w:rsid w:val="00102214"/>
    <w:rPr>
      <w:i/>
      <w:iCs/>
    </w:rPr>
  </w:style>
  <w:style w:type="character" w:styleId="Odwoaniedokomentarza">
    <w:name w:val="annotation reference"/>
    <w:basedOn w:val="Domylnaczcionkaakapitu"/>
    <w:uiPriority w:val="99"/>
    <w:semiHidden/>
    <w:unhideWhenUsed/>
    <w:rsid w:val="00376041"/>
    <w:rPr>
      <w:sz w:val="16"/>
      <w:szCs w:val="16"/>
    </w:rPr>
  </w:style>
  <w:style w:type="paragraph" w:styleId="Tekstkomentarza">
    <w:name w:val="annotation text"/>
    <w:basedOn w:val="Normalny"/>
    <w:link w:val="TekstkomentarzaZnak"/>
    <w:uiPriority w:val="99"/>
    <w:semiHidden/>
    <w:unhideWhenUsed/>
    <w:rsid w:val="003760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76041"/>
    <w:rPr>
      <w:sz w:val="20"/>
      <w:szCs w:val="20"/>
      <w:lang w:val="en-US"/>
    </w:rPr>
  </w:style>
  <w:style w:type="paragraph" w:styleId="Tematkomentarza">
    <w:name w:val="annotation subject"/>
    <w:basedOn w:val="Tekstkomentarza"/>
    <w:next w:val="Tekstkomentarza"/>
    <w:link w:val="TematkomentarzaZnak"/>
    <w:uiPriority w:val="99"/>
    <w:semiHidden/>
    <w:unhideWhenUsed/>
    <w:rsid w:val="00376041"/>
    <w:rPr>
      <w:b/>
      <w:bCs/>
    </w:rPr>
  </w:style>
  <w:style w:type="character" w:customStyle="1" w:styleId="TematkomentarzaZnak">
    <w:name w:val="Temat komentarza Znak"/>
    <w:basedOn w:val="TekstkomentarzaZnak"/>
    <w:link w:val="Tematkomentarza"/>
    <w:uiPriority w:val="99"/>
    <w:semiHidden/>
    <w:rsid w:val="00376041"/>
    <w:rPr>
      <w:b/>
      <w:bCs/>
      <w:sz w:val="20"/>
      <w:szCs w:val="20"/>
      <w:lang w:val="en-US"/>
    </w:rPr>
  </w:style>
  <w:style w:type="paragraph" w:styleId="Tekstdymka">
    <w:name w:val="Balloon Text"/>
    <w:basedOn w:val="Normalny"/>
    <w:link w:val="TekstdymkaZnak"/>
    <w:uiPriority w:val="99"/>
    <w:semiHidden/>
    <w:unhideWhenUsed/>
    <w:rsid w:val="003760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6041"/>
    <w:rPr>
      <w:rFonts w:ascii="Segoe UI" w:hAnsi="Segoe UI" w:cs="Segoe UI"/>
      <w:sz w:val="18"/>
      <w:szCs w:val="18"/>
      <w:lang w:val="en-US"/>
    </w:rPr>
  </w:style>
  <w:style w:type="paragraph" w:styleId="Nagwek">
    <w:name w:val="header"/>
    <w:basedOn w:val="Normalny"/>
    <w:link w:val="NagwekZnak"/>
    <w:uiPriority w:val="99"/>
    <w:unhideWhenUsed/>
    <w:rsid w:val="002502DA"/>
    <w:pPr>
      <w:tabs>
        <w:tab w:val="center" w:pos="4536"/>
        <w:tab w:val="right" w:pos="9072"/>
      </w:tabs>
      <w:spacing w:after="0" w:line="240" w:lineRule="auto"/>
      <w:ind w:left="0" w:firstLine="0"/>
      <w:jc w:val="left"/>
    </w:pPr>
    <w:rPr>
      <w:lang w:val="pl-PL"/>
    </w:rPr>
  </w:style>
  <w:style w:type="character" w:customStyle="1" w:styleId="NagwekZnak">
    <w:name w:val="Nagłówek Znak"/>
    <w:basedOn w:val="Domylnaczcionkaakapitu"/>
    <w:link w:val="Nagwek"/>
    <w:uiPriority w:val="99"/>
    <w:rsid w:val="002502DA"/>
  </w:style>
  <w:style w:type="paragraph" w:styleId="Stopka">
    <w:name w:val="footer"/>
    <w:basedOn w:val="Normalny"/>
    <w:link w:val="StopkaZnak"/>
    <w:uiPriority w:val="99"/>
    <w:unhideWhenUsed/>
    <w:rsid w:val="002502DA"/>
    <w:pPr>
      <w:tabs>
        <w:tab w:val="center" w:pos="4536"/>
        <w:tab w:val="right" w:pos="9072"/>
      </w:tabs>
      <w:spacing w:after="0" w:line="240" w:lineRule="auto"/>
      <w:ind w:left="0" w:firstLine="0"/>
      <w:jc w:val="left"/>
    </w:pPr>
    <w:rPr>
      <w:lang w:val="pl-PL"/>
    </w:rPr>
  </w:style>
  <w:style w:type="character" w:customStyle="1" w:styleId="StopkaZnak">
    <w:name w:val="Stopka Znak"/>
    <w:basedOn w:val="Domylnaczcionkaakapitu"/>
    <w:link w:val="Stopka"/>
    <w:uiPriority w:val="99"/>
    <w:rsid w:val="002502DA"/>
  </w:style>
  <w:style w:type="character" w:customStyle="1" w:styleId="tlid-translation">
    <w:name w:val="tlid-translation"/>
    <w:basedOn w:val="Domylnaczcionkaakapitu"/>
    <w:rsid w:val="008F3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ublication/253241548_Nitrogen_and_phosphorus_loads_in_the_restored_lake_Sawag?_iepl%5BviewId%5D=N8qJjVIGpUhjUi5WBkmQH63S&amp;_iepl%5BprofilePublicationItemVariant%5D=default&amp;_iepl%5Bcontexts%5D%5B0%5D=prfpi&amp;_iepl%5BtargetEntityId%5D=PB%3A253241548&amp;_iepl%5BinteractionType%5D=publicationTit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esearchgate.net/publication/261098231_The_use_of_the_Integrated_Trophic_State_Index_in_evaluation_of_the_restored_shallow_water_bodies?_iepl%5BviewId%5D=N8qJjVIGpUhjUi5WBkmQH63S&amp;_iepl%5BprofilePublicationItemVariant%5D=default&amp;_iepl%5Bcontexts%5D%5B0%5D=prfpi&amp;_iepl%5BtargetEntityId%5D=PB%3A261098231&amp;_iepl%5BinteractionType%5D=publicationTitl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315462446_Past_anthropogenic_changes_in_the_lake_ecosystems_of_late_glacial_landscapes_in_north-eastern_Poland?_iepl%5BviewId%5D=HZKq1wFNktv0Jiy50BF8m1Gi&amp;_iepl%5BprofilePublicationItemVariant%5D=default&amp;_iepl%5Bcontexts%5D%5B0%5D=prfpi&amp;_iepl%5BtargetEntityId%5D=PB%3A315462446&amp;_iepl%5BinteractionType%5D=publicationTitle" TargetMode="External"/><Relationship Id="rId5" Type="http://schemas.openxmlformats.org/officeDocument/2006/relationships/settings" Target="settings.xml"/><Relationship Id="rId15" Type="http://schemas.openxmlformats.org/officeDocument/2006/relationships/hyperlink" Target="https://www.researchgate.net/publication/261836036_Heavy_metal_concentrations_in_the_sediment_profiles_of_the_anthropogenically_transformed_Plociduga_reservoir?_iepl%5BviewId%5D=HZKq1wFNktv0Jiy50BF8m1Gi&amp;_iepl%5BprofilePublicationItemVariant%5D=default&amp;_iepl%5Bcontexts%5D%5B0%5D=prfpi&amp;_iepl%5BtargetEntityId%5D=PB%3A261836036&amp;_iepl%5BinteractionType%5D=publicationTitle" TargetMode="External"/><Relationship Id="rId10" Type="http://schemas.openxmlformats.org/officeDocument/2006/relationships/hyperlink" Target="https://www.researchgate.net/publication/253340770_The_Causes_Extent_and_Consequences_of_Lake_Drainage_in_the_Olsztyn_Lakeland_in_the_19th_and_Early_20th_Century?_iepl%5BviewId%5D=N8qJjVIGpUhjUi5WBkmQH63S&amp;_iepl%5BprofilePublicationItemVariant%5D=default&amp;_iepl%5Bcontexts%5D%5B0%5D=prfpi&amp;_iepl%5BtargetEntityId%5D=PB%3A253340770&amp;_iepl%5BinteractionType%5D=publicationTitl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researchgate.net/publication/259935946_The_Role_of_Hydrocharitetum_morsus-ranae_in_Shaping_the_Chemical_Composition_of_Surface_Waters?_iepl%5BviewId%5D=N8qJjVIGpUhjUi5WBkmQH63S&amp;_iepl%5BprofilePublicationItemVariant%5D=default&amp;_iepl%5Bcontexts%5D%5B0%5D=prfpi&amp;_iepl%5BtargetEntityId%5D=PB%3A259935946&amp;_iepl%5BinteractionType%5D=publicationTitl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68952-21C1-49B8-93B9-8211430F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14468</Words>
  <Characters>86811</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Andrzej S</cp:lastModifiedBy>
  <cp:revision>2</cp:revision>
  <dcterms:created xsi:type="dcterms:W3CDTF">2019-03-22T10:58:00Z</dcterms:created>
  <dcterms:modified xsi:type="dcterms:W3CDTF">2019-03-22T10:58:00Z</dcterms:modified>
</cp:coreProperties>
</file>